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333333"/>
          <w:spacing w:val="0"/>
          <w:sz w:val="44"/>
          <w:szCs w:val="44"/>
          <w:shd w:val="clear"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333333"/>
          <w:spacing w:val="-17"/>
          <w:sz w:val="44"/>
          <w:szCs w:val="44"/>
          <w:shd w:val="clear" w:fill="FFFFFF"/>
          <w:lang w:eastAsia="zh-CN"/>
        </w:rPr>
      </w:pPr>
      <w:r>
        <w:rPr>
          <w:rFonts w:hint="eastAsia" w:ascii="方正小标宋简体" w:hAnsi="方正小标宋简体" w:eastAsia="方正小标宋简体" w:cs="方正小标宋简体"/>
          <w:b w:val="0"/>
          <w:bCs/>
          <w:i w:val="0"/>
          <w:caps w:val="0"/>
          <w:color w:val="333333"/>
          <w:spacing w:val="-17"/>
          <w:sz w:val="44"/>
          <w:szCs w:val="44"/>
          <w:shd w:val="clear" w:fill="FFFFFF"/>
          <w:lang w:eastAsia="zh-CN"/>
        </w:rPr>
        <w:t>淄博市科学技术局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333333"/>
          <w:spacing w:val="0"/>
          <w:sz w:val="44"/>
          <w:szCs w:val="44"/>
          <w:shd w:val="clear" w:fill="FFFFFF"/>
          <w:lang w:eastAsia="zh-CN"/>
        </w:rPr>
      </w:pPr>
      <w:r>
        <w:rPr>
          <w:rFonts w:hint="default" w:ascii="Times New Roman" w:hAnsi="Times New Roman" w:eastAsia="方正小标宋简体" w:cs="Times New Roman"/>
          <w:b w:val="0"/>
          <w:bCs/>
          <w:i w:val="0"/>
          <w:caps w:val="0"/>
          <w:color w:val="333333"/>
          <w:spacing w:val="-17"/>
          <w:sz w:val="44"/>
          <w:szCs w:val="44"/>
          <w:shd w:val="clear" w:fill="FFFFFF"/>
          <w:lang w:val="en-US" w:eastAsia="zh-CN"/>
        </w:rPr>
        <w:t>202</w:t>
      </w:r>
      <w:r>
        <w:rPr>
          <w:rFonts w:hint="eastAsia" w:ascii="Times New Roman" w:hAnsi="Times New Roman" w:eastAsia="方正小标宋简体" w:cs="Times New Roman"/>
          <w:b w:val="0"/>
          <w:bCs/>
          <w:i w:val="0"/>
          <w:caps w:val="0"/>
          <w:color w:val="333333"/>
          <w:spacing w:val="-17"/>
          <w:sz w:val="44"/>
          <w:szCs w:val="44"/>
          <w:shd w:val="clear" w:fill="FFFFFF"/>
          <w:lang w:val="en-US" w:eastAsia="zh-CN"/>
        </w:rPr>
        <w:t>3</w:t>
      </w:r>
      <w:r>
        <w:rPr>
          <w:rFonts w:hint="eastAsia" w:ascii="方正小标宋简体" w:hAnsi="方正小标宋简体" w:eastAsia="方正小标宋简体" w:cs="方正小标宋简体"/>
          <w:b w:val="0"/>
          <w:bCs/>
          <w:i w:val="0"/>
          <w:caps w:val="0"/>
          <w:color w:val="333333"/>
          <w:spacing w:val="-17"/>
          <w:sz w:val="44"/>
          <w:szCs w:val="44"/>
          <w:shd w:val="clear" w:fill="FFFFFF"/>
          <w:lang w:val="en-US" w:eastAsia="zh-CN"/>
        </w:rPr>
        <w:t>年</w:t>
      </w:r>
      <w:r>
        <w:rPr>
          <w:rFonts w:hint="eastAsia" w:ascii="方正小标宋简体" w:hAnsi="方正小标宋简体" w:eastAsia="方正小标宋简体" w:cs="方正小标宋简体"/>
          <w:b w:val="0"/>
          <w:bCs/>
          <w:i w:val="0"/>
          <w:caps w:val="0"/>
          <w:color w:val="333333"/>
          <w:spacing w:val="-17"/>
          <w:sz w:val="44"/>
          <w:szCs w:val="44"/>
          <w:shd w:val="clear" w:fill="FFFFFF"/>
        </w:rPr>
        <w:t>政府信息公开工作</w:t>
      </w:r>
      <w:r>
        <w:rPr>
          <w:rFonts w:hint="eastAsia" w:ascii="方正小标宋简体" w:hAnsi="方正小标宋简体" w:eastAsia="方正小标宋简体" w:cs="方正小标宋简体"/>
          <w:b w:val="0"/>
          <w:bCs/>
          <w:i w:val="0"/>
          <w:caps w:val="0"/>
          <w:color w:val="333333"/>
          <w:spacing w:val="0"/>
          <w:sz w:val="44"/>
          <w:szCs w:val="44"/>
          <w:shd w:val="clear" w:fill="FFFFFF"/>
        </w:rPr>
        <w:t>年度报告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Times New Roman" w:hAnsi="Times New Roman" w:eastAsia="宋体" w:cs="宋体"/>
          <w:i w:val="0"/>
          <w:caps w:val="0"/>
          <w:color w:val="000000" w:themeColor="text1"/>
          <w:spacing w:val="0"/>
          <w:sz w:val="24"/>
          <w:szCs w:val="24"/>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本年度报告中所列数据的统计期限自202</w:t>
      </w:r>
      <w:r>
        <w:rPr>
          <w:rFonts w:hint="eastAsia"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3</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年1月1日起，至202</w:t>
      </w:r>
      <w:r>
        <w:rPr>
          <w:rFonts w:hint="eastAsia"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3</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年12月31日止。如对报告内容有疑问，请与淄博市科学技术局联系（地址：</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淄博市张店区人民西路8号</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；邮编：</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255003</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；电话：</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0533-3162562</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；邮箱：</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zbkjjbgs@zb.shandong.cn</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Times New Roman" w:hAnsi="Times New Roman" w:eastAsia="黑体" w:cs="黑体"/>
          <w:b w:val="0"/>
          <w:bCs/>
          <w:i w:val="0"/>
          <w:caps w:val="0"/>
          <w:color w:val="000000" w:themeColor="text1"/>
          <w:spacing w:val="0"/>
          <w:sz w:val="32"/>
          <w:szCs w:val="32"/>
          <w14:textFill>
            <w14:solidFill>
              <w14:schemeClr w14:val="tx1"/>
            </w14:solidFill>
          </w14:textFill>
        </w:rPr>
      </w:pPr>
      <w:r>
        <w:rPr>
          <w:rFonts w:hint="eastAsia" w:ascii="Times New Roman" w:hAnsi="Times New Roman" w:eastAsia="黑体" w:cs="黑体"/>
          <w:b w:val="0"/>
          <w:bCs/>
          <w:i w:val="0"/>
          <w:caps w:val="0"/>
          <w:color w:val="000000" w:themeColor="text1"/>
          <w:spacing w:val="0"/>
          <w:sz w:val="32"/>
          <w:szCs w:val="32"/>
          <w:shd w:val="clear" w:fill="FFFFFF"/>
          <w14:textFill>
            <w14:solidFill>
              <w14:schemeClr w14:val="tx1"/>
            </w14:solidFill>
          </w14:textFill>
        </w:rPr>
        <w:t>一、总体情况</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202</w:t>
      </w:r>
      <w:r>
        <w:rPr>
          <w:rFonts w:hint="default" w:ascii="Times New Roman" w:hAnsi="Times New Roman" w:eastAsia="仿宋_GB2312" w:cs="仿宋_GB2312"/>
          <w:color w:val="000000" w:themeColor="text1"/>
          <w:sz w:val="32"/>
          <w:szCs w:val="32"/>
          <w:highlight w:val="none"/>
          <w:lang w:eastAsia="zh-CN"/>
          <w14:textFill>
            <w14:solidFill>
              <w14:schemeClr w14:val="tx1"/>
            </w14:solidFill>
          </w14:textFill>
        </w:rPr>
        <w:t>3</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年，市科技局深入贯彻落实各级关于政务公开工作的部署要求，严格执行《中华人民共和国政府信息公开条例》，坚持以公开为常态、不公开为例外，不断提升政府信息公开的效能，切实增强人民群众满意度、获得感。</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1.主动公开</w:t>
      </w:r>
      <w:r>
        <w:rPr>
          <w:rFonts w:hint="default" w:ascii="楷体_GB2312" w:hAnsi="楷体_GB2312" w:eastAsia="楷体_GB2312" w:cs="楷体_GB2312"/>
          <w:color w:val="000000" w:themeColor="text1"/>
          <w:sz w:val="32"/>
          <w:szCs w:val="32"/>
          <w:lang w:eastAsia="zh-CN"/>
          <w14:textFill>
            <w14:solidFill>
              <w14:schemeClr w14:val="tx1"/>
            </w14:solidFill>
          </w14:textFill>
        </w:rPr>
        <w:t>方面</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color w:val="000000" w:themeColor="text1"/>
          <w:sz w:val="32"/>
          <w:szCs w:val="32"/>
          <w:highlight w:val="none"/>
          <w14:textFill>
            <w14:solidFill>
              <w14:schemeClr w14:val="tx1"/>
            </w14:solidFill>
          </w14:textFill>
        </w:rPr>
        <w:t>202</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3</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年，市科技局</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制发行政规范性</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文件2件，普通政府文件26件。</w:t>
      </w:r>
      <w:r>
        <w:rPr>
          <w:rFonts w:hint="eastAsia" w:ascii="Times New Roman" w:hAnsi="Times New Roman" w:eastAsia="仿宋_GB2312" w:cs="仿宋_GB2312"/>
          <w:color w:val="000000" w:themeColor="text1"/>
          <w:sz w:val="32"/>
          <w:szCs w:val="32"/>
          <w14:textFill>
            <w14:solidFill>
              <w14:schemeClr w14:val="tx1"/>
            </w14:solidFill>
          </w14:textFill>
        </w:rPr>
        <w:t>通过政府部门网站主动发布概况类、政务动态类、政策文件类等各类政府信息</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345</w:t>
      </w:r>
      <w:r>
        <w:rPr>
          <w:rFonts w:hint="eastAsia" w:ascii="Times New Roman" w:hAnsi="Times New Roman" w:eastAsia="仿宋_GB2312" w:cs="仿宋_GB2312"/>
          <w:color w:val="000000" w:themeColor="text1"/>
          <w:sz w:val="32"/>
          <w:szCs w:val="32"/>
          <w14:textFill>
            <w14:solidFill>
              <w14:schemeClr w14:val="tx1"/>
            </w14:solidFill>
          </w14:textFill>
        </w:rPr>
        <w:t>条，其中概况类信息更新</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3</w:t>
      </w:r>
      <w:r>
        <w:rPr>
          <w:rFonts w:hint="eastAsia" w:ascii="Times New Roman" w:hAnsi="Times New Roman" w:eastAsia="仿宋_GB2312" w:cs="仿宋_GB2312"/>
          <w:color w:val="000000" w:themeColor="text1"/>
          <w:sz w:val="32"/>
          <w:szCs w:val="32"/>
          <w14:textFill>
            <w14:solidFill>
              <w14:schemeClr w14:val="tx1"/>
            </w14:solidFill>
          </w14:textFill>
        </w:rPr>
        <w:t>条、政务动态信息更新</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248</w:t>
      </w:r>
      <w:r>
        <w:rPr>
          <w:rFonts w:hint="eastAsia" w:ascii="Times New Roman" w:hAnsi="Times New Roman" w:eastAsia="仿宋_GB2312" w:cs="仿宋_GB2312"/>
          <w:color w:val="000000" w:themeColor="text1"/>
          <w:sz w:val="32"/>
          <w:szCs w:val="32"/>
          <w14:textFill>
            <w14:solidFill>
              <w14:schemeClr w14:val="tx1"/>
            </w14:solidFill>
          </w14:textFill>
        </w:rPr>
        <w:t>条、信息公开目录信息更新</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94</w:t>
      </w:r>
      <w:r>
        <w:rPr>
          <w:rFonts w:hint="eastAsia" w:ascii="Times New Roman" w:hAnsi="Times New Roman" w:eastAsia="仿宋_GB2312" w:cs="仿宋_GB2312"/>
          <w:color w:val="000000" w:themeColor="text1"/>
          <w:sz w:val="32"/>
          <w:szCs w:val="32"/>
          <w14:textFill>
            <w14:solidFill>
              <w14:schemeClr w14:val="tx1"/>
            </w14:solidFill>
          </w14:textFill>
        </w:rPr>
        <w:t>条</w:t>
      </w:r>
      <w:r>
        <w:rPr>
          <w:rFonts w:hint="eastAsia" w:ascii="Times New Roman" w:hAnsi="Times New Roman" w:eastAsia="仿宋_GB2312" w:cs="仿宋_GB2312"/>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2.依申请公开工作</w:t>
      </w:r>
      <w:r>
        <w:rPr>
          <w:rFonts w:hint="default" w:ascii="楷体_GB2312" w:hAnsi="楷体_GB2312" w:eastAsia="楷体_GB2312" w:cs="楷体_GB2312"/>
          <w:color w:val="000000" w:themeColor="text1"/>
          <w:sz w:val="32"/>
          <w:szCs w:val="32"/>
          <w:lang w:eastAsia="zh-CN"/>
          <w14:textFill>
            <w14:solidFill>
              <w14:schemeClr w14:val="tx1"/>
            </w14:solidFill>
          </w14:textFill>
        </w:rPr>
        <w:t>方面</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000000" w:themeColor="text1"/>
          <w:sz w:val="32"/>
          <w:szCs w:val="32"/>
          <w:lang w:eastAsia="zh-CN"/>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202</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3</w:t>
      </w:r>
      <w:r>
        <w:rPr>
          <w:rFonts w:hint="eastAsia" w:ascii="Times New Roman" w:hAnsi="Times New Roman" w:eastAsia="仿宋_GB2312" w:cs="仿宋_GB2312"/>
          <w:color w:val="000000" w:themeColor="text1"/>
          <w:sz w:val="32"/>
          <w:szCs w:val="32"/>
          <w14:textFill>
            <w14:solidFill>
              <w14:schemeClr w14:val="tx1"/>
            </w14:solidFill>
          </w14:textFill>
        </w:rPr>
        <w:t>年，收到政府信息公开申请</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2</w:t>
      </w:r>
      <w:r>
        <w:rPr>
          <w:rFonts w:hint="eastAsia" w:ascii="Times New Roman" w:hAnsi="Times New Roman" w:eastAsia="仿宋_GB2312" w:cs="仿宋_GB2312"/>
          <w:color w:val="000000" w:themeColor="text1"/>
          <w:sz w:val="32"/>
          <w:szCs w:val="32"/>
          <w14:textFill>
            <w14:solidFill>
              <w14:schemeClr w14:val="tx1"/>
            </w14:solidFill>
          </w14:textFill>
        </w:rPr>
        <w:t>件</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，同比减少</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33.3%，</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全部依法依规予以办理。</w:t>
      </w:r>
      <w:r>
        <w:rPr>
          <w:rFonts w:hint="eastAsia" w:ascii="Times New Roman" w:hAnsi="Times New Roman" w:eastAsia="仿宋_GB2312" w:cs="仿宋_GB2312"/>
          <w:color w:val="000000" w:themeColor="text1"/>
          <w:sz w:val="32"/>
          <w:szCs w:val="32"/>
          <w:lang w:eastAsia="zh-CN"/>
          <w14:textFill>
            <w14:solidFill>
              <w14:schemeClr w14:val="tx1"/>
            </w14:solidFill>
          </w14:textFill>
        </w:rPr>
        <w:t>无因依申请公开引发的行政复议案件。</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3.政府信息管理</w:t>
      </w:r>
      <w:r>
        <w:rPr>
          <w:rFonts w:hint="default" w:ascii="楷体_GB2312" w:hAnsi="楷体_GB2312" w:eastAsia="楷体_GB2312" w:cs="楷体_GB2312"/>
          <w:color w:val="000000" w:themeColor="text1"/>
          <w:sz w:val="32"/>
          <w:szCs w:val="32"/>
          <w:lang w:eastAsia="zh-CN"/>
          <w14:textFill>
            <w14:solidFill>
              <w14:schemeClr w14:val="tx1"/>
            </w14:solidFill>
          </w14:textFill>
        </w:rPr>
        <w:t>方面</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14:textFill>
            <w14:solidFill>
              <w14:schemeClr w14:val="tx1"/>
            </w14:solidFill>
          </w14:textFill>
        </w:rPr>
        <w:t>动态更新政府信息主动公开目录，明确全年重点工作和责任分工；完善政府信息公开源头认定机制；对拟公开的政府信息依法依规做好保密审查，切实做到</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14:textFill>
            <w14:solidFill>
              <w14:schemeClr w14:val="tx1"/>
            </w14:solidFill>
          </w14:textFill>
        </w:rPr>
        <w:t>涉密信息不上网、上网信息不涉密”；对本单位制发行政规范性文件及时清理，公开清理结果</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1</w:t>
      </w:r>
      <w:r>
        <w:rPr>
          <w:rFonts w:hint="eastAsia" w:ascii="Times New Roman" w:hAnsi="Times New Roman" w:eastAsia="仿宋_GB2312" w:cs="仿宋_GB2312"/>
          <w:color w:val="000000" w:themeColor="text1"/>
          <w:sz w:val="32"/>
          <w:szCs w:val="32"/>
          <w:highlight w:val="none"/>
          <w14:textFill>
            <w14:solidFill>
              <w14:schemeClr w14:val="tx1"/>
            </w14:solidFill>
          </w14:textFill>
        </w:rPr>
        <w:t>条</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楷体_GB2312" w:hAnsi="楷体_GB2312" w:eastAsia="楷体_GB2312" w:cs="楷体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4.平台建设</w:t>
      </w:r>
      <w:r>
        <w:rPr>
          <w:rFonts w:hint="default" w:ascii="楷体_GB2312" w:hAnsi="楷体_GB2312" w:eastAsia="楷体_GB2312" w:cs="楷体_GB2312"/>
          <w:color w:val="000000" w:themeColor="text1"/>
          <w:sz w:val="32"/>
          <w:szCs w:val="32"/>
          <w:lang w:eastAsia="zh-CN"/>
          <w14:textFill>
            <w14:solidFill>
              <w14:schemeClr w14:val="tx1"/>
            </w14:solidFill>
          </w14:textFill>
        </w:rPr>
        <w:t>方面</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000000" w:themeColor="text1"/>
          <w:sz w:val="32"/>
          <w:szCs w:val="32"/>
          <w:highlight w:val="yellow"/>
          <w:lang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14:textFill>
            <w14:solidFill>
              <w14:schemeClr w14:val="tx1"/>
            </w14:solidFill>
          </w14:textFill>
        </w:rPr>
        <w:t>根据市政府办公室工作部署，及时调整优化政府信息公开平台栏目设置，增设</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1个</w:t>
      </w:r>
      <w:r>
        <w:rPr>
          <w:rFonts w:hint="eastAsia" w:ascii="Times New Roman" w:hAnsi="Times New Roman" w:eastAsia="仿宋_GB2312" w:cs="仿宋_GB2312"/>
          <w:color w:val="000000" w:themeColor="text1"/>
          <w:sz w:val="32"/>
          <w:szCs w:val="32"/>
          <w:highlight w:val="none"/>
          <w14:textFill>
            <w14:solidFill>
              <w14:schemeClr w14:val="tx1"/>
            </w14:solidFill>
          </w14:textFill>
        </w:rPr>
        <w:t>栏目，优化</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2个</w:t>
      </w:r>
      <w:r>
        <w:rPr>
          <w:rFonts w:hint="eastAsia" w:ascii="Times New Roman" w:hAnsi="Times New Roman" w:eastAsia="仿宋_GB2312" w:cs="仿宋_GB2312"/>
          <w:color w:val="000000" w:themeColor="text1"/>
          <w:sz w:val="32"/>
          <w:szCs w:val="32"/>
          <w:highlight w:val="none"/>
          <w14:textFill>
            <w14:solidFill>
              <w14:schemeClr w14:val="tx1"/>
            </w14:solidFill>
          </w14:textFill>
        </w:rPr>
        <w:t>专题；充分发挥政务新媒体推介宣传作用，</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2023年</w:t>
      </w:r>
      <w:r>
        <w:rPr>
          <w:rFonts w:hint="eastAsia" w:ascii="Times New Roman" w:hAnsi="Times New Roman" w:eastAsia="仿宋_GB2312" w:cs="仿宋_GB2312"/>
          <w:color w:val="000000" w:themeColor="text1"/>
          <w:sz w:val="32"/>
          <w:szCs w:val="32"/>
          <w:highlight w:val="none"/>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科技淄博微信公众号发布信息</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273</w:t>
      </w:r>
      <w:r>
        <w:rPr>
          <w:rFonts w:hint="eastAsia" w:ascii="Times New Roman" w:hAnsi="Times New Roman" w:eastAsia="仿宋_GB2312" w:cs="仿宋_GB2312"/>
          <w:color w:val="000000" w:themeColor="text1"/>
          <w:sz w:val="32"/>
          <w:szCs w:val="32"/>
          <w14:textFill>
            <w14:solidFill>
              <w14:schemeClr w14:val="tx1"/>
            </w14:solidFill>
          </w14:textFill>
        </w:rPr>
        <w:t>条，关注量达</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30352</w:t>
      </w:r>
      <w:r>
        <w:rPr>
          <w:rFonts w:hint="eastAsia" w:ascii="Times New Roman" w:hAnsi="Times New Roman" w:eastAsia="仿宋_GB2312" w:cs="仿宋_GB2312"/>
          <w:color w:val="000000" w:themeColor="text1"/>
          <w:sz w:val="32"/>
          <w:szCs w:val="32"/>
          <w14:textFill>
            <w14:solidFill>
              <w14:schemeClr w14:val="tx1"/>
            </w14:solidFill>
          </w14:textFill>
        </w:rPr>
        <w:t>人；科技淄博政务微博发布信息</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163</w:t>
      </w:r>
      <w:r>
        <w:rPr>
          <w:rFonts w:hint="eastAsia" w:ascii="Times New Roman" w:hAnsi="Times New Roman" w:eastAsia="仿宋_GB2312" w:cs="仿宋_GB2312"/>
          <w:color w:val="000000" w:themeColor="text1"/>
          <w:sz w:val="32"/>
          <w:szCs w:val="32"/>
          <w14:textFill>
            <w14:solidFill>
              <w14:schemeClr w14:val="tx1"/>
            </w14:solidFill>
          </w14:textFill>
        </w:rPr>
        <w:t>条，关注量达</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6437</w:t>
      </w:r>
      <w:r>
        <w:rPr>
          <w:rFonts w:hint="eastAsia" w:ascii="Times New Roman" w:hAnsi="Times New Roman" w:eastAsia="仿宋_GB2312" w:cs="仿宋_GB2312"/>
          <w:color w:val="000000" w:themeColor="text1"/>
          <w:sz w:val="32"/>
          <w:szCs w:val="32"/>
          <w14:textFill>
            <w14:solidFill>
              <w14:schemeClr w14:val="tx1"/>
            </w14:solidFill>
          </w14:textFill>
        </w:rPr>
        <w:t>人</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多渠道提升了政府信息公开工作水平。</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5.监督保障方面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t>调整政务公开工作领导小组，明确主要负责同志对政务公开工作负总责，各科室确定一名政务公开工作联络员，定期会商，责任到人；制定2023年政务公开培训计划，全年召开政务公开工作培训会1次、政务公开工作推进会1次，切实增强业务工作能力，提升政务公开科学化、规范化、标准化水平</w:t>
      </w:r>
      <w:r>
        <w:rPr>
          <w:rFonts w:hint="eastAsia" w:ascii="Times New Roman" w:hAnsi="Times New Roman" w:eastAsia="仿宋_GB2312" w:cs="仿宋_GB2312"/>
          <w:color w:val="000000" w:themeColor="text1"/>
          <w:sz w:val="32"/>
          <w:szCs w:val="32"/>
          <w14:textFill>
            <w14:solidFill>
              <w14:schemeClr w14:val="tx1"/>
            </w14:solidFill>
          </w14:textFill>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黑体" w:hAnsi="黑体" w:eastAsia="黑体" w:cs="黑体"/>
          <w:b w:val="0"/>
          <w:bCs/>
          <w:i w:val="0"/>
          <w:caps w:val="0"/>
          <w:color w:val="333333"/>
          <w:spacing w:val="0"/>
          <w:sz w:val="32"/>
          <w:szCs w:val="32"/>
          <w:lang w:eastAsia="zh-CN"/>
        </w:rPr>
      </w:pPr>
      <w:r>
        <w:rPr>
          <w:rFonts w:hint="eastAsia" w:ascii="黑体" w:hAnsi="黑体" w:eastAsia="黑体" w:cs="黑体"/>
          <w:b w:val="0"/>
          <w:bCs/>
          <w:i w:val="0"/>
          <w:caps w:val="0"/>
          <w:color w:val="333333"/>
          <w:spacing w:val="0"/>
          <w:sz w:val="32"/>
          <w:szCs w:val="32"/>
          <w:shd w:val="clear" w:fill="FFFFFF"/>
        </w:rPr>
        <w:t>二、主动公开政府信息情况</w:t>
      </w:r>
    </w:p>
    <w:tbl>
      <w:tblPr>
        <w:tblStyle w:val="7"/>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Calibri" w:eastAsia="仿宋_GB2312" w:cs="Calibri"/>
                <w:color w:val="auto"/>
                <w:kern w:val="0"/>
                <w:szCs w:val="21"/>
              </w:rPr>
            </w:pPr>
            <w:r>
              <w:rPr>
                <w:rFonts w:hint="eastAsia" w:ascii="仿宋_GB2312" w:hAnsi="宋体" w:eastAsia="仿宋_GB2312" w:cs="宋体"/>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2</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2</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6</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仿宋_GB2312" w:hAnsi="Calibri" w:eastAsia="仿宋_GB2312" w:cs="Calibri"/>
                <w:color w:val="000000"/>
                <w:kern w:val="0"/>
                <w:szCs w:val="21"/>
                <w:lang w:val="en-US" w:eastAsia="zh-CN"/>
              </w:rPr>
            </w:pPr>
            <w:r>
              <w:rPr>
                <w:rFonts w:hint="eastAsia" w:ascii="仿宋_GB2312" w:hAnsi="Calibri" w:eastAsia="仿宋_GB2312" w:cs="Calibri"/>
                <w:color w:val="auto"/>
                <w:kern w:val="0"/>
                <w:szCs w:val="21"/>
                <w:lang w:val="en-US" w:eastAsia="zh-CN"/>
              </w:rPr>
              <w:t>312</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auto"/>
                <w:kern w:val="0"/>
                <w:szCs w:val="21"/>
                <w:lang w:eastAsia="zh-CN"/>
              </w:rPr>
            </w:pPr>
            <w:r>
              <w:rPr>
                <w:rFonts w:hint="eastAsia" w:ascii="仿宋_GB2312" w:hAnsi="Calibri" w:eastAsia="仿宋_GB2312" w:cs="Calibri"/>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auto"/>
                <w:kern w:val="0"/>
                <w:szCs w:val="21"/>
                <w:lang w:eastAsia="zh-CN"/>
              </w:rPr>
            </w:pPr>
            <w:r>
              <w:rPr>
                <w:rFonts w:hint="eastAsia" w:ascii="仿宋_GB2312" w:hAnsi="Calibri" w:eastAsia="仿宋_GB2312" w:cs="Calibri"/>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000000"/>
                <w:kern w:val="0"/>
                <w:szCs w:val="21"/>
                <w:lang w:eastAsia="zh-CN"/>
              </w:rPr>
            </w:pPr>
            <w:r>
              <w:rPr>
                <w:rFonts w:hint="eastAsia" w:ascii="仿宋_GB2312" w:hAnsi="Calibri" w:eastAsia="仿宋_GB2312" w:cs="Calibri"/>
                <w:color w:val="auto"/>
                <w:kern w:val="0"/>
                <w:szCs w:val="21"/>
                <w:lang w:val="en-US" w:eastAsia="zh-CN"/>
              </w:rPr>
              <w:t>0</w:t>
            </w:r>
          </w:p>
        </w:tc>
      </w:tr>
    </w:tbl>
    <w:p>
      <w:pPr>
        <w:rPr>
          <w:rFonts w:hint="eastAsia"/>
          <w:lang w:val="en-US" w:eastAsia="zh-CN"/>
        </w:rPr>
      </w:pPr>
    </w:p>
    <w:p>
      <w:pPr>
        <w:rPr>
          <w:rFonts w:hint="eastAsia" w:ascii="黑体" w:hAnsi="黑体" w:eastAsia="黑体" w:cs="黑体"/>
          <w:b w:val="0"/>
          <w:bCs/>
          <w:i w:val="0"/>
          <w:caps w:val="0"/>
          <w:color w:val="333333"/>
          <w:spacing w:val="0"/>
          <w:kern w:val="0"/>
          <w:sz w:val="32"/>
          <w:szCs w:val="32"/>
          <w:shd w:val="clear" w:fill="FFFFFF"/>
          <w:lang w:val="en-US" w:eastAsia="zh-CN" w:bidi="ar"/>
        </w:rPr>
      </w:pPr>
      <w:r>
        <w:rPr>
          <w:rFonts w:hint="eastAsia" w:ascii="黑体" w:hAnsi="黑体" w:eastAsia="黑体" w:cs="黑体"/>
          <w:b w:val="0"/>
          <w:bCs/>
          <w:i w:val="0"/>
          <w:caps w:val="0"/>
          <w:color w:val="333333"/>
          <w:spacing w:val="0"/>
          <w:kern w:val="0"/>
          <w:sz w:val="32"/>
          <w:szCs w:val="32"/>
          <w:shd w:val="clear" w:fill="FFFFFF"/>
          <w:lang w:val="en-US" w:eastAsia="zh-CN" w:bidi="ar"/>
        </w:rPr>
        <w:t>三、收到和处理政府信息公开申请情况</w:t>
      </w:r>
    </w:p>
    <w:tbl>
      <w:tblPr>
        <w:tblStyle w:val="7"/>
        <w:tblW w:w="95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747"/>
        <w:gridCol w:w="5"/>
        <w:gridCol w:w="535"/>
        <w:gridCol w:w="5"/>
        <w:gridCol w:w="535"/>
        <w:gridCol w:w="720"/>
        <w:gridCol w:w="675"/>
        <w:gridCol w:w="525"/>
        <w:gridCol w:w="1"/>
        <w:gridCol w:w="7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448" w:type="dxa"/>
            <w:gridSpan w:val="10"/>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747"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000"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701" w:type="dxa"/>
            <w:gridSpan w:val="2"/>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747" w:type="dxa"/>
            <w:vMerge w:val="continue"/>
            <w:shd w:val="clear" w:color="auto" w:fill="auto"/>
            <w:tcMar>
              <w:left w:w="108" w:type="dxa"/>
              <w:right w:w="108" w:type="dxa"/>
            </w:tcMar>
            <w:vAlign w:val="center"/>
          </w:tcPr>
          <w:p>
            <w:pPr>
              <w:jc w:val="center"/>
              <w:rPr>
                <w:rFonts w:ascii="黑体" w:hAnsi="黑体" w:eastAsia="黑体"/>
                <w:szCs w:val="21"/>
              </w:rPr>
            </w:pPr>
          </w:p>
        </w:tc>
        <w:tc>
          <w:tcPr>
            <w:tcW w:w="540" w:type="dxa"/>
            <w:gridSpan w:val="2"/>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40" w:type="dxa"/>
            <w:gridSpan w:val="2"/>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20"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675"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25"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701" w:type="dxa"/>
            <w:gridSpan w:val="2"/>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color w:val="auto"/>
                <w:szCs w:val="21"/>
              </w:rPr>
            </w:pPr>
            <w:r>
              <w:rPr>
                <w:rFonts w:hint="eastAsia" w:ascii="黑体" w:hAnsi="黑体" w:eastAsia="黑体"/>
                <w:color w:val="auto"/>
                <w:kern w:val="0"/>
                <w:szCs w:val="21"/>
              </w:rPr>
              <w:t>一、</w:t>
            </w:r>
            <w:bookmarkStart w:id="0" w:name="_Hlk66973412"/>
            <w:r>
              <w:rPr>
                <w:rFonts w:hint="eastAsia" w:ascii="黑体" w:hAnsi="黑体" w:eastAsia="黑体"/>
                <w:color w:val="auto"/>
                <w:kern w:val="0"/>
                <w:szCs w:val="21"/>
              </w:rPr>
              <w:t>本年新收政府信息公开申请数量</w:t>
            </w:r>
            <w:bookmarkEnd w:id="0"/>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2</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color w:val="auto"/>
                <w:szCs w:val="21"/>
              </w:rPr>
            </w:pPr>
            <w:r>
              <w:rPr>
                <w:rFonts w:hint="eastAsia" w:ascii="黑体" w:hAnsi="黑体" w:eastAsia="黑体"/>
                <w:color w:val="auto"/>
                <w:kern w:val="0"/>
                <w:szCs w:val="21"/>
              </w:rPr>
              <w:t>二、上年结转政府信息公开申请数量</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color w:val="auto"/>
                <w:szCs w:val="21"/>
              </w:rPr>
            </w:pPr>
            <w:r>
              <w:rPr>
                <w:rFonts w:hint="eastAsia" w:ascii="黑体" w:hAnsi="黑体" w:eastAsia="黑体"/>
                <w:color w:val="auto"/>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color w:val="auto"/>
                <w:szCs w:val="21"/>
              </w:rPr>
            </w:pPr>
            <w:r>
              <w:rPr>
                <w:rFonts w:hint="eastAsia" w:ascii="黑体" w:hAnsi="黑体" w:eastAsia="黑体"/>
                <w:color w:val="auto"/>
                <w:kern w:val="0"/>
                <w:szCs w:val="21"/>
              </w:rPr>
              <w:t>（一）予以公开</w:t>
            </w:r>
          </w:p>
        </w:tc>
        <w:tc>
          <w:tcPr>
            <w:tcW w:w="752"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2</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26"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4677" w:type="dxa"/>
            <w:gridSpan w:val="2"/>
            <w:shd w:val="clear" w:color="auto" w:fill="auto"/>
            <w:tcMar>
              <w:left w:w="108" w:type="dxa"/>
              <w:right w:w="108" w:type="dxa"/>
            </w:tcMar>
            <w:vAlign w:val="center"/>
          </w:tcPr>
          <w:p>
            <w:pPr>
              <w:widowControl/>
              <w:rPr>
                <w:rFonts w:ascii="黑体" w:hAnsi="黑体" w:eastAsia="黑体"/>
                <w:color w:val="auto"/>
                <w:szCs w:val="21"/>
              </w:rPr>
            </w:pPr>
            <w:r>
              <w:rPr>
                <w:rFonts w:hint="eastAsia" w:ascii="黑体" w:hAnsi="黑体" w:eastAsia="黑体"/>
                <w:color w:val="auto"/>
                <w:kern w:val="0"/>
                <w:szCs w:val="21"/>
              </w:rPr>
              <w:t>（二）部分公开（</w:t>
            </w:r>
            <w:bookmarkStart w:id="1" w:name="_Hlk66973981"/>
            <w:r>
              <w:rPr>
                <w:rFonts w:hint="eastAsia" w:ascii="黑体" w:hAnsi="黑体" w:eastAsia="黑体"/>
                <w:color w:val="auto"/>
                <w:kern w:val="0"/>
                <w:szCs w:val="21"/>
              </w:rPr>
              <w:t>区分处理的，只计这一情形，不计其他情形</w:t>
            </w:r>
            <w:bookmarkEnd w:id="1"/>
            <w:r>
              <w:rPr>
                <w:rFonts w:hint="eastAsia" w:ascii="黑体" w:hAnsi="黑体" w:eastAsia="黑体"/>
                <w:color w:val="auto"/>
                <w:kern w:val="0"/>
                <w:szCs w:val="21"/>
              </w:rPr>
              <w:t>）</w:t>
            </w:r>
          </w:p>
        </w:tc>
        <w:tc>
          <w:tcPr>
            <w:tcW w:w="752"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26"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lang w:val="en-US"/>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2</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lang w:val="en-US"/>
              </w:rPr>
            </w:pPr>
            <w:r>
              <w:rPr>
                <w:rFonts w:hint="eastAsia" w:ascii="仿宋_GB2312" w:hAnsi="Times New Roman" w:eastAsia="仿宋_GB2312"/>
                <w:color w:val="auto"/>
                <w:szCs w:val="21"/>
                <w:lang w:val="en-US" w:eastAsia="zh-CN"/>
              </w:rPr>
              <w:t>0</w:t>
            </w:r>
          </w:p>
        </w:tc>
      </w:tr>
    </w:tbl>
    <w:p>
      <w:pPr>
        <w:widowControl/>
        <w:jc w:val="left"/>
        <w:rPr>
          <w:rFonts w:hint="eastAsia" w:ascii="仿宋_GB2312" w:hAnsi="Calibri" w:eastAsia="仿宋_GB2312" w:cs="Calibri"/>
          <w:color w:val="FF0000"/>
          <w:kern w:val="0"/>
          <w:szCs w:val="21"/>
          <w:lang w:val="en-US" w:eastAsia="zh-CN"/>
        </w:rPr>
      </w:pPr>
    </w:p>
    <w:p>
      <w:pPr>
        <w:rPr>
          <w:rFonts w:ascii="仿宋_GB2312" w:eastAsia="仿宋_GB2312"/>
          <w:sz w:val="32"/>
          <w:szCs w:val="32"/>
        </w:rPr>
      </w:pPr>
      <w:r>
        <w:rPr>
          <w:rFonts w:hint="eastAsia" w:ascii="黑体" w:hAnsi="黑体" w:eastAsia="黑体" w:cs="黑体"/>
          <w:b w:val="0"/>
          <w:bCs/>
          <w:i w:val="0"/>
          <w:caps w:val="0"/>
          <w:color w:val="333333"/>
          <w:spacing w:val="0"/>
          <w:kern w:val="0"/>
          <w:sz w:val="32"/>
          <w:szCs w:val="32"/>
          <w:shd w:val="clear" w:fill="FFFFFF"/>
          <w:lang w:val="en-US" w:eastAsia="zh-CN" w:bidi="ar"/>
        </w:rPr>
        <w:t>四、政府信息公开行政复议、行政诉讼情况</w:t>
      </w:r>
    </w:p>
    <w:tbl>
      <w:tblPr>
        <w:tblStyle w:val="7"/>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r>
    </w:tbl>
    <w:p>
      <w:pPr>
        <w:widowControl/>
        <w:jc w:val="left"/>
        <w:rPr>
          <w:rFonts w:hint="eastAsia" w:ascii="仿宋_GB2312" w:hAnsi="Calibri" w:eastAsia="仿宋_GB2312" w:cs="Calibri"/>
          <w:color w:val="FF0000"/>
          <w:kern w:val="0"/>
          <w:szCs w:val="21"/>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黑体" w:hAnsi="黑体" w:eastAsia="黑体" w:cs="黑体"/>
          <w:b w:val="0"/>
          <w:bCs/>
          <w:i w:val="0"/>
          <w:caps w:val="0"/>
          <w:color w:val="auto"/>
          <w:spacing w:val="0"/>
          <w:kern w:val="0"/>
          <w:sz w:val="32"/>
          <w:szCs w:val="32"/>
          <w:shd w:val="clear" w:fill="FFFFFF"/>
          <w:lang w:val="en-US" w:eastAsia="zh-CN" w:bidi="ar"/>
        </w:rPr>
      </w:pPr>
      <w:r>
        <w:rPr>
          <w:rFonts w:hint="eastAsia" w:ascii="黑体" w:hAnsi="黑体" w:eastAsia="黑体" w:cs="黑体"/>
          <w:b w:val="0"/>
          <w:bCs/>
          <w:i w:val="0"/>
          <w:caps w:val="0"/>
          <w:color w:val="auto"/>
          <w:spacing w:val="0"/>
          <w:kern w:val="0"/>
          <w:sz w:val="32"/>
          <w:szCs w:val="32"/>
          <w:shd w:val="clear" w:fill="FFFFFF"/>
          <w:lang w:val="en-US" w:eastAsia="zh-CN" w:bidi="ar"/>
        </w:rPr>
        <w:t>五、存在的主要问题及改进情况</w:t>
      </w:r>
    </w:p>
    <w:p>
      <w:pPr>
        <w:keepNext w:val="0"/>
        <w:keepLines w:val="0"/>
        <w:pageBreakBefore w:val="0"/>
        <w:widowControl w:val="0"/>
        <w:kinsoku/>
        <w:wordWrap/>
        <w:overflowPunct/>
        <w:topLinePunct w:val="0"/>
        <w:autoSpaceDE/>
        <w:autoSpaceDN/>
        <w:bidi w:val="0"/>
        <w:adjustRightInd/>
        <w:snapToGrid/>
        <w:spacing w:line="580" w:lineRule="exact"/>
        <w:ind w:right="0" w:firstLine="707" w:firstLineChars="221"/>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2023年，市科技局政务公开工作虽然在丰富公开内容、优化栏目设置等方面取得了一定的成效，但仍存在网站的公众互动参与不高和政务公开创新性不足等问题。下一步，一是进一步规范和完善政府信息公开的内容、形式，对于重大决策及时公开，同时有区别地抓好对内与对外公开，提高公开针对性和公众参与度。二是更加牢固树立公开理念，围绕</w:t>
      </w:r>
      <w:r>
        <w:rPr>
          <w:rFonts w:hint="eastAsia" w:ascii="仿宋_GB2312" w:hAnsi="仿宋_GB2312" w:eastAsia="仿宋_GB2312" w:cs="仿宋_GB2312"/>
          <w:b w:val="0"/>
          <w:bCs w:val="0"/>
          <w:color w:val="auto"/>
          <w:spacing w:val="20"/>
          <w:kern w:val="2"/>
          <w:sz w:val="32"/>
          <w:szCs w:val="32"/>
          <w:lang w:val="en-US" w:eastAsia="zh-CN" w:bidi="ar-SA"/>
        </w:rPr>
        <w:t>高能级创新平台体系建设、科技型企业规模培育、产业关键核心技术攻关和高端创新人才引育四个方面</w:t>
      </w:r>
      <w:r>
        <w:rPr>
          <w:rFonts w:hint="eastAsia" w:ascii="Times New Roman" w:hAnsi="Times New Roman" w:eastAsia="仿宋_GB2312" w:cs="Times New Roman"/>
          <w:sz w:val="32"/>
          <w:szCs w:val="32"/>
          <w:lang w:val="en-US" w:eastAsia="zh-CN"/>
        </w:rPr>
        <w:t>，进一步增加信息公开的比重，更好满足创新主体的政府信息和政务服务需求，不断提升政府信息公开工作质量和水平。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黑体" w:hAnsi="黑体" w:eastAsia="黑体" w:cs="黑体"/>
          <w:b w:val="0"/>
          <w:bCs/>
          <w:i w:val="0"/>
          <w:caps w:val="0"/>
          <w:color w:val="auto"/>
          <w:spacing w:val="0"/>
          <w:kern w:val="0"/>
          <w:sz w:val="32"/>
          <w:szCs w:val="32"/>
          <w:shd w:val="clear" w:fill="FFFFFF"/>
          <w:lang w:val="en-US" w:eastAsia="zh-CN" w:bidi="ar"/>
        </w:rPr>
      </w:pPr>
      <w:r>
        <w:rPr>
          <w:rFonts w:hint="eastAsia" w:ascii="黑体" w:hAnsi="黑体" w:eastAsia="黑体" w:cs="黑体"/>
          <w:b w:val="0"/>
          <w:bCs/>
          <w:i w:val="0"/>
          <w:caps w:val="0"/>
          <w:color w:val="auto"/>
          <w:spacing w:val="0"/>
          <w:kern w:val="0"/>
          <w:sz w:val="32"/>
          <w:szCs w:val="32"/>
          <w:shd w:val="clear" w:fill="FFFFFF"/>
          <w:lang w:val="en-US" w:eastAsia="zh-CN" w:bidi="ar"/>
        </w:rPr>
        <w:t>六、其他需要报告的事项</w:t>
      </w:r>
    </w:p>
    <w:p>
      <w:pPr>
        <w:keepNext w:val="0"/>
        <w:keepLines w:val="0"/>
        <w:pageBreakBefore w:val="0"/>
        <w:widowControl w:val="0"/>
        <w:kinsoku/>
        <w:wordWrap/>
        <w:overflowPunct/>
        <w:topLinePunct w:val="0"/>
        <w:autoSpaceDE/>
        <w:autoSpaceDN/>
        <w:bidi w:val="0"/>
        <w:adjustRightInd/>
        <w:snapToGrid/>
        <w:spacing w:line="580" w:lineRule="exact"/>
        <w:ind w:right="0" w:firstLine="707" w:firstLineChars="221"/>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1.依申请公开信息处理费收费情况</w:t>
      </w:r>
    </w:p>
    <w:p>
      <w:pPr>
        <w:keepNext w:val="0"/>
        <w:keepLines w:val="0"/>
        <w:pageBreakBefore w:val="0"/>
        <w:widowControl w:val="0"/>
        <w:kinsoku/>
        <w:wordWrap/>
        <w:overflowPunct/>
        <w:topLinePunct w:val="0"/>
        <w:autoSpaceDE/>
        <w:autoSpaceDN/>
        <w:bidi w:val="0"/>
        <w:adjustRightInd/>
        <w:snapToGrid/>
        <w:spacing w:line="580" w:lineRule="exact"/>
        <w:ind w:right="0" w:firstLine="707" w:firstLineChars="221"/>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依据《政府信息公开信息处理费管理办法》，没有收取信息处理费。</w:t>
      </w:r>
    </w:p>
    <w:p>
      <w:pPr>
        <w:keepNext w:val="0"/>
        <w:keepLines w:val="0"/>
        <w:pageBreakBefore w:val="0"/>
        <w:widowControl w:val="0"/>
        <w:kinsoku/>
        <w:wordWrap/>
        <w:overflowPunct/>
        <w:topLinePunct w:val="0"/>
        <w:autoSpaceDE/>
        <w:autoSpaceDN/>
        <w:bidi w:val="0"/>
        <w:adjustRightInd/>
        <w:snapToGrid/>
        <w:spacing w:line="580" w:lineRule="exact"/>
        <w:ind w:right="0" w:firstLine="707" w:firstLineChars="221"/>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2.本年度建议提案办理情况</w:t>
      </w:r>
    </w:p>
    <w:p>
      <w:pPr>
        <w:keepNext w:val="0"/>
        <w:keepLines w:val="0"/>
        <w:pageBreakBefore w:val="0"/>
        <w:widowControl w:val="0"/>
        <w:kinsoku/>
        <w:wordWrap/>
        <w:overflowPunct/>
        <w:topLinePunct w:val="0"/>
        <w:autoSpaceDE/>
        <w:autoSpaceDN/>
        <w:bidi w:val="0"/>
        <w:adjustRightInd/>
        <w:snapToGrid/>
        <w:spacing w:line="580" w:lineRule="exact"/>
        <w:ind w:right="0" w:firstLine="707" w:firstLineChars="221"/>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年交办市科技局人大建议、政协提案共</w:t>
      </w:r>
      <w:r>
        <w:rPr>
          <w:rFonts w:hint="eastAsia"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lang w:val="en-US" w:eastAsia="zh-CN"/>
        </w:rPr>
        <w:t>件</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US" w:eastAsia="zh-CN"/>
        </w:rPr>
        <w:t>其中</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US" w:eastAsia="zh-CN"/>
        </w:rPr>
        <w:t>人大建议</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件（分办</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件</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US" w:eastAsia="zh-CN"/>
        </w:rPr>
        <w:t>协办1件）</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US" w:eastAsia="zh-CN"/>
        </w:rPr>
        <w:t>政协提案</w:t>
      </w:r>
      <w:r>
        <w:rPr>
          <w:rFonts w:hint="eastAsia"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lang w:val="en-US" w:eastAsia="zh-CN"/>
        </w:rPr>
        <w:t>件（主办</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件</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US" w:eastAsia="zh-CN"/>
        </w:rPr>
        <w:t>会办</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件</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US" w:eastAsia="zh-CN"/>
        </w:rPr>
        <w:t>分办</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2件）。市科技局严格按照《淄博市人民政府办公室关于做好202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年度政府系统建议提案办理工作的通知》相关要求</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US" w:eastAsia="zh-CN"/>
        </w:rPr>
        <w:t>结合全市科技工作实际</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US" w:eastAsia="zh-CN"/>
        </w:rPr>
        <w:t>认真答复了各位代表和委员</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US" w:eastAsia="zh-CN"/>
        </w:rPr>
        <w:t>并按照规定要求进行了公开。</w:t>
      </w:r>
    </w:p>
    <w:p>
      <w:pPr>
        <w:keepNext w:val="0"/>
        <w:keepLines w:val="0"/>
        <w:pageBreakBefore w:val="0"/>
        <w:widowControl w:val="0"/>
        <w:kinsoku/>
        <w:wordWrap/>
        <w:overflowPunct/>
        <w:topLinePunct w:val="0"/>
        <w:autoSpaceDE/>
        <w:autoSpaceDN/>
        <w:bidi w:val="0"/>
        <w:adjustRightInd/>
        <w:snapToGrid/>
        <w:spacing w:line="580" w:lineRule="exact"/>
        <w:ind w:right="0" w:firstLine="707" w:firstLineChars="221"/>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3.在政务公开制度、内容、形式和平台建设方面的创新实践情况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一是通过每月提前梳理汇总下月具体开展的科技创新项目，形成科技政策每月清单，通过微信公众号主动公开，不断提高科技服务的质量效率。全面聚焦市委、市政府“3510”发展目标、“强富美优”城市愿景，聚焦全市绿色低碳高质量发展的创新需求和全市企业对高能级创新要素的需求，最大限度把科技服务产业的效能，把政府服务、站台、牵线、增信的作用发挥好。</w:t>
      </w:r>
    </w:p>
    <w:p>
      <w:pPr>
        <w:keepNext w:val="0"/>
        <w:keepLines w:val="0"/>
        <w:pageBreakBefore w:val="0"/>
        <w:widowControl w:val="0"/>
        <w:kinsoku/>
        <w:wordWrap/>
        <w:overflowPunct/>
        <w:topLinePunct w:val="0"/>
        <w:bidi w:val="0"/>
        <w:snapToGrid/>
        <w:spacing w:before="0" w:beforeLines="0" w:line="63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通过在局官网建立飘窗，在科技淄博微信公众号建立专栏，主动公开市人大对部门评议工作情况。拓宽宣传渠道、创新宣传形式、提升宣传效果，重点报道部门重点问题整改的新措施、新变化和新成效，让人大代表和人民群众全面了解重点问题整改进展情况，提高</w:t>
      </w:r>
      <w:r>
        <w:rPr>
          <w:rFonts w:hint="eastAsia" w:ascii="仿宋_GB2312" w:hAnsi="仿宋_GB2312" w:eastAsia="仿宋_GB2312" w:cs="仿宋_GB2312"/>
          <w:sz w:val="32"/>
          <w:szCs w:val="32"/>
          <w:lang w:val="zh-CN" w:eastAsia="zh-CN"/>
        </w:rPr>
        <w:t>公众知晓度、社会</w:t>
      </w:r>
      <w:r>
        <w:rPr>
          <w:rFonts w:hint="eastAsia" w:ascii="仿宋_GB2312" w:hAnsi="仿宋_GB2312" w:eastAsia="仿宋_GB2312" w:cs="仿宋_GB2312"/>
          <w:sz w:val="32"/>
          <w:szCs w:val="32"/>
          <w:lang w:val="en-US" w:eastAsia="zh-CN"/>
        </w:rPr>
        <w:t>监督参与度和人民群众</w:t>
      </w:r>
      <w:r>
        <w:rPr>
          <w:rFonts w:hint="eastAsia" w:ascii="仿宋_GB2312" w:hAnsi="仿宋_GB2312" w:eastAsia="仿宋_GB2312" w:cs="仿宋_GB2312"/>
          <w:sz w:val="32"/>
          <w:szCs w:val="32"/>
          <w:lang w:val="zh-CN" w:eastAsia="zh-CN"/>
        </w:rPr>
        <w:t>满意度</w:t>
      </w:r>
      <w:r>
        <w:rPr>
          <w:rFonts w:hint="eastAsia" w:ascii="仿宋_GB2312" w:hAnsi="仿宋_GB2312" w:eastAsia="仿宋_GB2312" w:cs="仿宋_GB2312"/>
          <w:sz w:val="32"/>
          <w:szCs w:val="32"/>
          <w:lang w:val="en-US"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发挥新闻媒体作用，广泛公开新材料技术论坛活动活动品牌。中国（淄博）新材料技术论坛是淄博产学研合作交流的一张名片，自2002年以来已成功举办了二十届，逐步成长为国内有重要影响力的高端科技论坛之一，成为淄博科技界、企业界与全国高等院校、科研单位加强合作、分享成果、促进发展的重要载体。年初，组织召开“建设‘强富美优’新淄博”主题系列新闻</w:t>
      </w:r>
      <w:bookmarkStart w:id="10" w:name="_GoBack"/>
      <w:bookmarkEnd w:id="10"/>
      <w:r>
        <w:rPr>
          <w:rFonts w:hint="eastAsia" w:ascii="仿宋_GB2312" w:hAnsi="仿宋_GB2312" w:eastAsia="仿宋_GB2312" w:cs="仿宋_GB2312"/>
          <w:sz w:val="32"/>
          <w:szCs w:val="32"/>
          <w:lang w:val="en-US" w:eastAsia="zh-CN"/>
        </w:rPr>
        <w:t>发布会，充分发挥鲁中网、淄博日报、大众网、大众日报以及淄博电视台等新闻媒体作用，向社会公开发布鲁港科技创新合作大会暨第二十届中国（淄博）新材料技术论坛方面工作，并回答记者提问。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40" w:firstLineChars="200"/>
        <w:jc w:val="both"/>
        <w:rPr>
          <w:rFonts w:hint="default" w:ascii="仿宋_GB2312" w:hAnsi="仿宋_GB2312" w:eastAsia="仿宋_GB2312" w:cs="仿宋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4.《2023年淄博市政务公开工作方案》落实情况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40" w:firstLineChars="200"/>
        <w:jc w:val="both"/>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根据《淄博市人民政府办公室关于印发2023年淄博市政务公开工作方案的通知》（淄政办字〔2023〕38号）要求，制定了《淄博市科学技术局2023年政务公开工作实施方案》，进一步明确了政务公开的重点任务和保障措施，结合部门实际，制定了《淄博市科学技术局政府信息主动公开基本目录》，细化了责任分工，圆满地完成了2023年的各项目标任务。</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decorative"/>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AF18C8"/>
    <w:rsid w:val="0D4D54AE"/>
    <w:rsid w:val="0D72249E"/>
    <w:rsid w:val="11AF18C8"/>
    <w:rsid w:val="141D2158"/>
    <w:rsid w:val="14A02B65"/>
    <w:rsid w:val="1A6A77C7"/>
    <w:rsid w:val="1F97332B"/>
    <w:rsid w:val="27FF0AE3"/>
    <w:rsid w:val="27FFD9D3"/>
    <w:rsid w:val="2F6F1AFF"/>
    <w:rsid w:val="39F342F1"/>
    <w:rsid w:val="3AE6258E"/>
    <w:rsid w:val="3BFB1AB5"/>
    <w:rsid w:val="3C7E7E4E"/>
    <w:rsid w:val="3EFBAAA7"/>
    <w:rsid w:val="3FEF8680"/>
    <w:rsid w:val="4FD7CEA3"/>
    <w:rsid w:val="53BFE0FB"/>
    <w:rsid w:val="5E75BE5E"/>
    <w:rsid w:val="5FD4B2A0"/>
    <w:rsid w:val="5FFF8AE5"/>
    <w:rsid w:val="627E832A"/>
    <w:rsid w:val="640A5F1B"/>
    <w:rsid w:val="645F063B"/>
    <w:rsid w:val="67EF5786"/>
    <w:rsid w:val="6A359324"/>
    <w:rsid w:val="6ECD4358"/>
    <w:rsid w:val="6F23FA18"/>
    <w:rsid w:val="6FAC3CC5"/>
    <w:rsid w:val="74DC48C7"/>
    <w:rsid w:val="77181135"/>
    <w:rsid w:val="7A3D6CDC"/>
    <w:rsid w:val="7CDDFB11"/>
    <w:rsid w:val="7D467AA7"/>
    <w:rsid w:val="7D6F161A"/>
    <w:rsid w:val="7DFCA4E3"/>
    <w:rsid w:val="7EDE18BD"/>
    <w:rsid w:val="7F37471E"/>
    <w:rsid w:val="7F7D1D8C"/>
    <w:rsid w:val="7F7F00C0"/>
    <w:rsid w:val="7FBA40BF"/>
    <w:rsid w:val="7FD601A3"/>
    <w:rsid w:val="7FDFBCEC"/>
    <w:rsid w:val="7FEB34E4"/>
    <w:rsid w:val="7FFDF3AC"/>
    <w:rsid w:val="7FFFE6D3"/>
    <w:rsid w:val="9BFA0E74"/>
    <w:rsid w:val="A77F1283"/>
    <w:rsid w:val="AE33611C"/>
    <w:rsid w:val="AFA7D82D"/>
    <w:rsid w:val="BB3EFE33"/>
    <w:rsid w:val="BEF04C6F"/>
    <w:rsid w:val="BFAE4E63"/>
    <w:rsid w:val="C3B836A9"/>
    <w:rsid w:val="C73F476A"/>
    <w:rsid w:val="CDEF9BC4"/>
    <w:rsid w:val="D49FB7C5"/>
    <w:rsid w:val="DEEF2CF8"/>
    <w:rsid w:val="DFC9511A"/>
    <w:rsid w:val="DFF7D6DE"/>
    <w:rsid w:val="DFFF2094"/>
    <w:rsid w:val="E77F4CE1"/>
    <w:rsid w:val="E9F758E6"/>
    <w:rsid w:val="EAF55039"/>
    <w:rsid w:val="EB733151"/>
    <w:rsid w:val="ED37398B"/>
    <w:rsid w:val="ED766EFE"/>
    <w:rsid w:val="EDD9EA72"/>
    <w:rsid w:val="F0737C9B"/>
    <w:rsid w:val="F5CFAD17"/>
    <w:rsid w:val="F5FF087A"/>
    <w:rsid w:val="F89C10A3"/>
    <w:rsid w:val="F9B758A4"/>
    <w:rsid w:val="FCB546BC"/>
    <w:rsid w:val="FDB5CE77"/>
    <w:rsid w:val="FEBFB712"/>
    <w:rsid w:val="FF621F9B"/>
    <w:rsid w:val="FFB6A4CE"/>
    <w:rsid w:val="FFBBC236"/>
    <w:rsid w:val="FFD582D5"/>
    <w:rsid w:val="FFD6FC67"/>
    <w:rsid w:val="FFFB4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9"/>
    <w:pPr>
      <w:widowControl/>
      <w:spacing w:before="100" w:beforeAutospacing="1" w:after="100" w:afterAutospacing="1"/>
      <w:jc w:val="left"/>
      <w:outlineLvl w:val="2"/>
    </w:pPr>
    <w:rPr>
      <w:rFonts w:ascii="宋体"/>
      <w:b/>
      <w:bCs/>
      <w:kern w:val="0"/>
      <w:sz w:val="27"/>
      <w:szCs w:val="27"/>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Title"/>
    <w:basedOn w:val="1"/>
    <w:next w:val="1"/>
    <w:qFormat/>
    <w:uiPriority w:val="0"/>
    <w:pPr>
      <w:spacing w:before="240" w:after="60"/>
      <w:jc w:val="center"/>
      <w:outlineLvl w:val="0"/>
    </w:pPr>
    <w:rPr>
      <w:rFonts w:ascii="Arial" w:hAnsi="Arial"/>
      <w:b/>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3596</Words>
  <Characters>3729</Characters>
  <Lines>0</Lines>
  <Paragraphs>0</Paragraphs>
  <TotalTime>237</TotalTime>
  <ScaleCrop>false</ScaleCrop>
  <LinksUpToDate>false</LinksUpToDate>
  <CharactersWithSpaces>3729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2023-01-22T15:45:00Z</dcterms:created>
  <dc:creator>诗人与熊</dc:creator>
  <cp:lastModifiedBy>user</cp:lastModifiedBy>
  <cp:lastPrinted>2023-01-22T17:08:00Z</cp:lastPrinted>
  <dcterms:modified xsi:type="dcterms:W3CDTF">2024-01-08T15:40:10Z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AA997AA0745C4772A4196D817533ED9B</vt:lpwstr>
  </property>
</Properties>
</file>