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Lines="35" w:line="420" w:lineRule="exact"/>
        <w:ind w:right="2003" w:rightChars="954"/>
        <w:jc w:val="left"/>
        <w:rPr>
          <w:rFonts w:eastAsia="方正黑体简体"/>
          <w:sz w:val="32"/>
          <w:szCs w:val="32"/>
        </w:rPr>
      </w:pPr>
    </w:p>
    <w:p>
      <w:pPr>
        <w:autoSpaceDE w:val="0"/>
        <w:autoSpaceDN w:val="0"/>
        <w:adjustRightInd w:val="0"/>
        <w:spacing w:afterLines="35" w:line="420" w:lineRule="exact"/>
        <w:ind w:right="2003" w:rightChars="954"/>
        <w:jc w:val="left"/>
        <w:rPr>
          <w:rFonts w:eastAsia="方正黑体简体"/>
          <w:sz w:val="32"/>
          <w:szCs w:val="32"/>
        </w:rPr>
      </w:pPr>
    </w:p>
    <w:p>
      <w:pPr>
        <w:autoSpaceDE w:val="0"/>
        <w:autoSpaceDN w:val="0"/>
        <w:adjustRightInd w:val="0"/>
        <w:spacing w:beforeLines="50" w:line="1200" w:lineRule="exact"/>
        <w:ind w:right="1823" w:rightChars="868"/>
        <w:jc w:val="distribute"/>
        <w:rPr>
          <w:rFonts w:eastAsia="方正小标宋简体"/>
          <w:color w:val="FF0000"/>
          <w:w w:val="75"/>
          <w:kern w:val="0"/>
          <w:sz w:val="92"/>
          <w:szCs w:val="92"/>
        </w:rPr>
      </w:pPr>
      <w:r>
        <w:rPr>
          <w:rFonts w:eastAsia="方正小标宋简体"/>
          <w:color w:val="FF0000"/>
          <w:w w:val="75"/>
          <w:kern w:val="0"/>
          <w:sz w:val="92"/>
          <w:szCs w:val="92"/>
        </w:rPr>
        <w:pict>
          <v:shape id="_x0000_s1026" o:spid="_x0000_s1026" o:spt="202" type="#_x0000_t202" style="position:absolute;left:0pt;margin-left:360.95pt;margin-top:23.2pt;height:86.4pt;width:91pt;z-index:251659264;mso-width-relative:page;mso-height-relative:page;" filled="f" stroked="f" coordsize="21600,21600" o:gfxdata="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4aeEd1gAAAAoB&#10;AAAPAAAAAAAAAAEAIAAAADgAAABkcnMvZG93bnJldi54bWxQSwECFAAUAAAACACHTuJAOcUbwZUB&#10;AAAHAwAADgAAAAAAAAABACAAAAA7AQAAZHJzL2Uyb0RvYy54bWxQSwUGAAAAAAYABgBZAQAAQgUA&#10;AAAA&#10;">
            <v:path/>
            <v:fill on="f" focussize="0,0"/>
            <v:stroke on="f" joinstyle="miter"/>
            <v:imagedata o:title=""/>
            <o:lock v:ext="edit"/>
            <v:textbox>
              <w:txbxContent>
                <w:p>
                  <w:pPr>
                    <w:jc w:val="distribute"/>
                    <w:rPr>
                      <w:rFonts w:ascii="方正小标宋简体" w:eastAsia="方正小标宋简体"/>
                      <w:color w:val="FF0000"/>
                      <w:w w:val="80"/>
                      <w:sz w:val="92"/>
                      <w:szCs w:val="92"/>
                    </w:rPr>
                  </w:pPr>
                  <w:r>
                    <w:rPr>
                      <w:rFonts w:hint="eastAsia" w:ascii="方正小标宋简体" w:eastAsia="方正小标宋简体"/>
                      <w:color w:val="FF0000"/>
                      <w:w w:val="80"/>
                      <w:sz w:val="92"/>
                      <w:szCs w:val="92"/>
                    </w:rPr>
                    <w:t>文件</w:t>
                  </w:r>
                </w:p>
              </w:txbxContent>
            </v:textbox>
          </v:shape>
        </w:pict>
      </w:r>
      <w:r>
        <w:rPr>
          <w:rFonts w:hint="eastAsia" w:eastAsia="方正小标宋简体"/>
          <w:color w:val="FF0000"/>
          <w:w w:val="75"/>
          <w:kern w:val="0"/>
          <w:sz w:val="92"/>
          <w:szCs w:val="92"/>
        </w:rPr>
        <w:t>淄博市科学技术局</w:t>
      </w:r>
    </w:p>
    <w:p>
      <w:pPr>
        <w:autoSpaceDE w:val="0"/>
        <w:autoSpaceDN w:val="0"/>
        <w:adjustRightInd w:val="0"/>
        <w:spacing w:beforeLines="50" w:line="1200" w:lineRule="exact"/>
        <w:ind w:right="1823" w:rightChars="868"/>
        <w:jc w:val="distribute"/>
        <w:rPr>
          <w:rFonts w:eastAsia="仿宋_GB2312"/>
          <w:spacing w:val="-6"/>
          <w:sz w:val="32"/>
          <w:szCs w:val="32"/>
        </w:rPr>
      </w:pPr>
      <w:r>
        <w:rPr>
          <w:rFonts w:hint="eastAsia" w:eastAsia="方正小标宋简体"/>
          <w:color w:val="FF0000"/>
          <w:w w:val="75"/>
          <w:kern w:val="0"/>
          <w:sz w:val="92"/>
          <w:szCs w:val="92"/>
        </w:rPr>
        <w:t>淄博市财政局</w:t>
      </w:r>
    </w:p>
    <w:p>
      <w:pPr>
        <w:jc w:val="center"/>
        <w:rPr>
          <w:rFonts w:eastAsia="仿宋_GB2312"/>
          <w:spacing w:val="-6"/>
          <w:sz w:val="32"/>
          <w:szCs w:val="32"/>
        </w:rPr>
      </w:pPr>
    </w:p>
    <w:p>
      <w:pPr>
        <w:jc w:val="center"/>
        <w:rPr>
          <w:rFonts w:ascii="仿宋_GB2312" w:eastAsia="仿宋_GB2312"/>
          <w:spacing w:val="-6"/>
          <w:sz w:val="32"/>
          <w:szCs w:val="32"/>
        </w:rPr>
      </w:pPr>
      <w:r>
        <w:rPr>
          <w:rFonts w:hint="eastAsia" w:ascii="仿宋_GB2312" w:eastAsia="仿宋_GB2312"/>
          <w:spacing w:val="-6"/>
          <w:sz w:val="32"/>
          <w:szCs w:val="32"/>
        </w:rPr>
        <w:t>淄科字〔2022〕</w:t>
      </w:r>
      <w:r>
        <w:rPr>
          <w:rFonts w:hint="eastAsia" w:ascii="仿宋_GB2312" w:eastAsia="仿宋_GB2312"/>
          <w:spacing w:val="-6"/>
          <w:sz w:val="32"/>
          <w:szCs w:val="32"/>
          <w:lang w:val="en-US" w:eastAsia="zh-CN"/>
        </w:rPr>
        <w:t>57</w:t>
      </w:r>
      <w:r>
        <w:rPr>
          <w:rFonts w:hint="eastAsia" w:ascii="仿宋_GB2312" w:eastAsia="仿宋_GB2312"/>
          <w:spacing w:val="-6"/>
          <w:sz w:val="32"/>
          <w:szCs w:val="32"/>
        </w:rPr>
        <w:t>号</w:t>
      </w:r>
      <w:bookmarkStart w:id="0" w:name="_GoBack"/>
      <w:bookmarkEnd w:id="0"/>
    </w:p>
    <w:p>
      <w:pPr>
        <w:pStyle w:val="2"/>
        <w:spacing w:line="600" w:lineRule="exact"/>
        <w:ind w:left="0" w:leftChars="0"/>
        <w:rPr>
          <w:rFonts w:eastAsia="仿宋_GB2312"/>
          <w:spacing w:val="-6"/>
          <w:sz w:val="32"/>
          <w:szCs w:val="32"/>
        </w:rPr>
      </w:pPr>
      <w:r>
        <w:rPr>
          <w:rFonts w:eastAsia="宋体"/>
        </w:rPr>
        <w:pict>
          <v:line id="直线 3" o:spid="_x0000_s2050" o:spt="20" style="position:absolute;left:0pt;margin-left:-4.25pt;margin-top:3.8pt;height:0pt;width:450.7pt;z-index:251660288;mso-width-relative:page;mso-height-relative:page;" stroked="t" coordsize="21600,21600" o:gfxdata="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g40rO9YA&#10;AAAGAQAADwAAAAAAAAABACAAAAA4AAAAZHJzL2Rvd25yZXYueG1sUEsBAhQAFAAAAAgAh07iQAbZ&#10;xznSAQAAkQMAAA4AAAAAAAAAAQAgAAAAOwEAAGRycy9lMm9Eb2MueG1sUEsFBgAAAAAGAAYAWQEA&#10;AH8FAAAAAA==&#10;">
            <v:path arrowok="t"/>
            <v:fill focussize="0,0"/>
            <v:stroke weight="1.5pt" color="#FF0000"/>
            <v:imagedata o:title=""/>
            <o:lock v:ext="edit"/>
          </v:line>
        </w:pic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淄博市科学技术局  淄博市财政局</w:t>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rPr>
        <w:t>关于印发《关于</w:t>
      </w:r>
      <w:r>
        <w:rPr>
          <w:rFonts w:hint="eastAsia" w:ascii="方正小标宋简体" w:hAnsi="方正小标宋简体" w:eastAsia="方正小标宋简体" w:cs="方正小标宋简体"/>
          <w:sz w:val="44"/>
          <w:szCs w:val="44"/>
        </w:rPr>
        <w:t>进一步推动科技信贷</w:t>
      </w:r>
    </w:p>
    <w:p>
      <w:pPr>
        <w:widowControl/>
        <w:spacing w:line="60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sz w:val="44"/>
          <w:szCs w:val="44"/>
        </w:rPr>
        <w:t>支持科技型中小企业科技研发的若干措施》的通知</w:t>
      </w:r>
    </w:p>
    <w:p>
      <w:pPr>
        <w:pStyle w:val="2"/>
        <w:spacing w:line="600" w:lineRule="exact"/>
        <w:ind w:left="0" w:leftChars="0"/>
        <w:rPr>
          <w:rFonts w:ascii="Times New Roman" w:hAnsi="Times New Roman" w:eastAsia="仿宋_GB2312" w:cs="Times New Roman"/>
          <w:sz w:val="32"/>
          <w:szCs w:val="32"/>
        </w:rPr>
      </w:pPr>
    </w:p>
    <w:p>
      <w:pPr>
        <w:pStyle w:val="2"/>
        <w:spacing w:line="600" w:lineRule="exact"/>
        <w:ind w:left="0" w:left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各区县科技局、财政局，高新区科技发展中心、财政金融局，经济开发区工科局、财政局，文昌湖区经发局、财政局：</w:t>
      </w:r>
    </w:p>
    <w:p>
      <w:pPr>
        <w:pStyle w:val="2"/>
        <w:spacing w:line="600" w:lineRule="exact"/>
        <w:ind w:left="0" w:left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现将《关于进一步推动科技信贷支持科技型中小企业科技研发的若干措施》发给你们，请结合实际抓好贯彻落实。</w:t>
      </w:r>
    </w:p>
    <w:p>
      <w:pPr>
        <w:pStyle w:val="2"/>
        <w:spacing w:line="600" w:lineRule="exact"/>
        <w:ind w:left="0" w:leftChars="0" w:firstLine="640" w:firstLineChars="200"/>
        <w:rPr>
          <w:rFonts w:ascii="仿宋_GB2312" w:hAnsi="仿宋_GB2312" w:eastAsia="仿宋_GB2312" w:cs="仿宋_GB2312"/>
          <w:sz w:val="32"/>
          <w:szCs w:val="32"/>
        </w:rPr>
      </w:pPr>
    </w:p>
    <w:p>
      <w:pPr>
        <w:pStyle w:val="2"/>
        <w:spacing w:line="600" w:lineRule="exact"/>
        <w:ind w:left="0" w:leftChars="0" w:firstLine="640" w:firstLineChars="200"/>
        <w:rPr>
          <w:rFonts w:ascii="仿宋_GB2312" w:hAnsi="仿宋_GB2312" w:eastAsia="仿宋_GB2312" w:cs="仿宋_GB2312"/>
          <w:sz w:val="32"/>
          <w:szCs w:val="32"/>
        </w:rPr>
      </w:pPr>
    </w:p>
    <w:p>
      <w:pPr>
        <w:pStyle w:val="2"/>
        <w:spacing w:line="600" w:lineRule="exact"/>
        <w:ind w:left="0" w:leftChars="0" w:right="128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淄博市科学技术局        淄博市财政局</w:t>
      </w:r>
    </w:p>
    <w:p>
      <w:pPr>
        <w:pStyle w:val="2"/>
        <w:spacing w:line="600" w:lineRule="exact"/>
        <w:ind w:left="0" w:leftChars="0" w:right="1280" w:firstLine="640" w:firstLineChars="200"/>
        <w:jc w:val="right"/>
        <w:rPr>
          <w:rFonts w:ascii="仿宋_GB2312" w:hAnsi="仿宋_GB2312" w:eastAsia="仿宋_GB2312" w:cs="仿宋_GB2312"/>
          <w:sz w:val="32"/>
          <w:szCs w:val="32"/>
        </w:rPr>
      </w:pP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ascii="仿宋_GB2312" w:hAnsi="仿宋_GB2312" w:eastAsia="仿宋_GB2312" w:cs="仿宋_GB2312"/>
          <w:sz w:val="32"/>
          <w:szCs w:val="32"/>
        </w:rPr>
        <w:t>日</w:t>
      </w:r>
    </w:p>
    <w:p>
      <w:pPr>
        <w:widowControl/>
        <w:spacing w:line="580" w:lineRule="exact"/>
        <w:jc w:val="center"/>
        <w:rPr>
          <w:rFonts w:ascii="方正小标宋简体" w:hAnsi="方正小标宋简体" w:eastAsia="方正小标宋简体" w:cs="方正小标宋简体"/>
          <w:sz w:val="44"/>
          <w:szCs w:val="44"/>
        </w:rPr>
      </w:pPr>
    </w:p>
    <w:p>
      <w:pPr>
        <w:widowControl/>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关于进一步推动科技信贷支持科技型中小企业科技研发的若干措施</w:t>
      </w:r>
    </w:p>
    <w:p>
      <w:pPr>
        <w:pStyle w:val="2"/>
        <w:spacing w:line="580" w:lineRule="exact"/>
        <w:ind w:left="0" w:leftChars="0" w:firstLine="640" w:firstLineChars="200"/>
        <w:rPr>
          <w:rFonts w:ascii="Times New Roman" w:hAnsi="Times New Roman" w:eastAsia="仿宋_GB2312" w:cs="Times New Roman"/>
          <w:sz w:val="32"/>
          <w:szCs w:val="32"/>
        </w:rPr>
      </w:pPr>
    </w:p>
    <w:p>
      <w:pPr>
        <w:pStyle w:val="2"/>
        <w:spacing w:line="58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为进一步推动科技与金融深度融合，引导银行业金融机构完善科技信贷管理，促进金融资本更好地支持科技型中小企业开展研究开发，加大研发投入，助力实体经济高质量发展，现提出以下支持措施：</w:t>
      </w:r>
    </w:p>
    <w:p>
      <w:pPr>
        <w:pStyle w:val="2"/>
        <w:spacing w:line="580" w:lineRule="exact"/>
        <w:ind w:left="0" w:leftChars="0" w:firstLine="640" w:firstLineChars="200"/>
        <w:rPr>
          <w:rFonts w:ascii="黑体" w:hAnsi="黑体" w:eastAsia="黑体" w:cs="Times New Roman"/>
          <w:sz w:val="32"/>
          <w:szCs w:val="32"/>
        </w:rPr>
      </w:pPr>
      <w:r>
        <w:rPr>
          <w:rFonts w:hint="eastAsia" w:ascii="黑体" w:hAnsi="黑体" w:eastAsia="黑体" w:cs="Times New Roman"/>
          <w:sz w:val="32"/>
          <w:szCs w:val="32"/>
        </w:rPr>
        <w:t>一、进一步发挥科技信贷支持科技创新作用</w:t>
      </w:r>
    </w:p>
    <w:p>
      <w:pPr>
        <w:pStyle w:val="2"/>
        <w:spacing w:line="58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在原有科技成果转化贷款基础上，提高政策支持力度，提升科技信贷金融服务保障能力，吸引更多金融资本支持企业开展以科技研发、成果转化为主的创新活动，提升企业自主创新能力，</w:t>
      </w:r>
      <w:r>
        <w:rPr>
          <w:rFonts w:ascii="Times New Roman" w:hAnsi="Times New Roman" w:eastAsia="仿宋_GB2312" w:cs="Times New Roman"/>
          <w:sz w:val="32"/>
          <w:szCs w:val="32"/>
        </w:rPr>
        <w:t>营造</w:t>
      </w:r>
      <w:r>
        <w:rPr>
          <w:rFonts w:hint="eastAsia" w:ascii="Times New Roman" w:hAnsi="Times New Roman" w:eastAsia="仿宋_GB2312" w:cs="Times New Roman"/>
          <w:sz w:val="32"/>
          <w:szCs w:val="32"/>
        </w:rPr>
        <w:t>良</w:t>
      </w:r>
      <w:r>
        <w:rPr>
          <w:rFonts w:ascii="Times New Roman" w:hAnsi="Times New Roman" w:eastAsia="仿宋_GB2312" w:cs="Times New Roman"/>
          <w:sz w:val="32"/>
          <w:szCs w:val="32"/>
        </w:rPr>
        <w:t>好创新创业生态</w:t>
      </w:r>
      <w:r>
        <w:rPr>
          <w:rFonts w:hint="eastAsia" w:ascii="Times New Roman" w:hAnsi="Times New Roman" w:eastAsia="仿宋_GB2312" w:cs="Times New Roman"/>
          <w:sz w:val="32"/>
          <w:szCs w:val="32"/>
        </w:rPr>
        <w:t>。科技成果研发转化贷款企业为淄博市行政区域内注册的有效期内的科技型中小企业。科技成果研发转化贷款需通过省科技成果转化贷款备案管理，符合备案条件的纳入风险补偿范围。</w:t>
      </w:r>
    </w:p>
    <w:p>
      <w:pPr>
        <w:pStyle w:val="13"/>
        <w:spacing w:line="580" w:lineRule="exact"/>
        <w:ind w:firstLine="640" w:firstLineChars="200"/>
        <w:rPr>
          <w:rFonts w:hint="default" w:eastAsia="黑体"/>
          <w:sz w:val="32"/>
          <w:szCs w:val="32"/>
        </w:rPr>
      </w:pPr>
      <w:r>
        <w:rPr>
          <w:rFonts w:eastAsia="黑体"/>
          <w:sz w:val="32"/>
          <w:szCs w:val="32"/>
        </w:rPr>
        <w:t>二、完善贷款风险分担机制</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鼓励科技型中小企业引入担保机构，建立“政、银、企、担”合作新模式，完善科技成果研发转化贷款风险分担机制，加强多层次风险把控，进一步降低银行放贷风险。</w:t>
      </w:r>
    </w:p>
    <w:p>
      <w:pPr>
        <w:spacing w:line="580" w:lineRule="exact"/>
        <w:ind w:firstLine="640" w:firstLineChars="200"/>
        <w:rPr>
          <w:rFonts w:ascii="仿宋_GB2312" w:hAnsi="Times New Roman" w:eastAsia="仿宋_GB2312" w:cs="Times New Roman"/>
          <w:sz w:val="32"/>
          <w:szCs w:val="32"/>
        </w:rPr>
      </w:pPr>
      <w:r>
        <w:rPr>
          <w:rFonts w:hint="eastAsia" w:eastAsia="黑体"/>
          <w:sz w:val="32"/>
          <w:szCs w:val="32"/>
        </w:rPr>
        <w:t>三、</w:t>
      </w:r>
      <w:r>
        <w:rPr>
          <w:rFonts w:eastAsia="黑体"/>
          <w:sz w:val="32"/>
          <w:szCs w:val="32"/>
        </w:rPr>
        <w:t>提高贷款风险补偿力度</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统筹各级政策，对科技型中小企业产生的科技成果研发转化贷款不良本金损失，给予70%风险补偿；对认定为高新技术企业的科技型中小企业，其产生的科技成果研发转化贷款不良本金损失，给予80%风险补偿。剩余贷款损失由贷款银行承担。单户企业纳入风险补偿的科技成果研发转化贷款年度余额不超过2000万元。</w:t>
      </w:r>
    </w:p>
    <w:p>
      <w:pPr>
        <w:pStyle w:val="13"/>
        <w:spacing w:line="580" w:lineRule="exact"/>
        <w:ind w:firstLine="640" w:firstLineChars="200"/>
        <w:rPr>
          <w:rFonts w:hint="default" w:eastAsia="黑体"/>
          <w:sz w:val="32"/>
          <w:szCs w:val="32"/>
        </w:rPr>
      </w:pPr>
      <w:r>
        <w:rPr>
          <w:rFonts w:eastAsia="黑体"/>
          <w:sz w:val="32"/>
          <w:szCs w:val="32"/>
        </w:rPr>
        <w:t>四、给予贷款</w:t>
      </w:r>
      <w:r>
        <w:rPr>
          <w:rFonts w:hint="default" w:eastAsia="黑体"/>
          <w:sz w:val="32"/>
          <w:szCs w:val="32"/>
        </w:rPr>
        <w:t>贴息</w:t>
      </w:r>
      <w:r>
        <w:rPr>
          <w:rFonts w:eastAsia="黑体"/>
          <w:sz w:val="32"/>
          <w:szCs w:val="32"/>
        </w:rPr>
        <w:t>补助</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完成还本付息后，可选择备案认定周期内的一笔科技成果研发转化贷款享受贷款利息补贴。对获得科技成果研发转化贷款的科技型中小企业、高新技术企业，统筹各级政策，分别按实际支付贷款利息的40%、50%给予补贴。对连续两年研发投入总额超过500万元且同比增长超过20%的科技型中小企业，再给予10%的贴息补助。每家企业只享受一次利息补贴，最高贴息75万元。</w:t>
      </w:r>
    </w:p>
    <w:p>
      <w:pPr>
        <w:pStyle w:val="13"/>
        <w:spacing w:line="580" w:lineRule="exact"/>
        <w:ind w:firstLine="640" w:firstLineChars="200"/>
        <w:rPr>
          <w:rFonts w:hint="default" w:eastAsia="黑体"/>
          <w:sz w:val="32"/>
          <w:szCs w:val="32"/>
        </w:rPr>
      </w:pPr>
      <w:r>
        <w:rPr>
          <w:rFonts w:eastAsia="黑体"/>
          <w:sz w:val="32"/>
          <w:szCs w:val="32"/>
        </w:rPr>
        <w:t>五、完善科技信贷管理</w:t>
      </w:r>
    </w:p>
    <w:p>
      <w:pPr>
        <w:pStyle w:val="13"/>
        <w:spacing w:line="58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鼓励银行完善科技成果</w:t>
      </w:r>
      <w:r>
        <w:rPr>
          <w:rFonts w:ascii="仿宋_GB2312" w:eastAsia="仿宋_GB2312"/>
          <w:sz w:val="32"/>
          <w:szCs w:val="32"/>
        </w:rPr>
        <w:t>研发</w:t>
      </w:r>
      <w:r>
        <w:rPr>
          <w:rFonts w:ascii="仿宋_GB2312" w:hAnsi="仿宋_GB2312" w:eastAsia="仿宋_GB2312" w:cs="仿宋_GB2312"/>
          <w:sz w:val="32"/>
          <w:szCs w:val="32"/>
        </w:rPr>
        <w:t>转化贷款审批机制，积极开展纯信用、知识产权质押、应收账款质押等创新融资业务，推出更多符合科技型中小企业发展规律的金融产品。鼓励银行在政策允许范围内降低贷款利率，减轻企业融资压力。</w:t>
      </w:r>
    </w:p>
    <w:p>
      <w:pPr>
        <w:pStyle w:val="13"/>
        <w:spacing w:line="580" w:lineRule="exact"/>
        <w:ind w:left="640"/>
        <w:rPr>
          <w:rFonts w:hint="default" w:eastAsia="黑体"/>
          <w:sz w:val="32"/>
          <w:szCs w:val="32"/>
        </w:rPr>
      </w:pPr>
      <w:r>
        <w:rPr>
          <w:rFonts w:eastAsia="黑体"/>
          <w:sz w:val="32"/>
          <w:szCs w:val="32"/>
        </w:rPr>
        <w:t>六、强化科技型中小企业培育</w:t>
      </w:r>
    </w:p>
    <w:p>
      <w:pPr>
        <w:pStyle w:val="2"/>
        <w:spacing w:line="58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科技型中小企业培育工程，落实好研发补助、创新券等科技政策，加大对中小微企业科研活动的扶持，推动更多符合条件的企业纳入国家科技型中小企业库。建立科技型中小企业融资需求常态化征集机制，通过市智慧金融服务平台等多种渠道，推动银企供需精准对接。</w:t>
      </w:r>
    </w:p>
    <w:p>
      <w:pPr>
        <w:pStyle w:val="2"/>
        <w:spacing w:line="58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本政策自印发之日起执行，具体实施细则见附件。</w:t>
      </w:r>
    </w:p>
    <w:p>
      <w:pPr>
        <w:pStyle w:val="2"/>
        <w:spacing w:line="58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附件：淄博市科技成果</w:t>
      </w:r>
      <w:r>
        <w:rPr>
          <w:rFonts w:hint="eastAsia" w:ascii="仿宋_GB2312" w:hAnsi="Times New Roman" w:eastAsia="仿宋_GB2312" w:cs="Times New Roman"/>
          <w:sz w:val="32"/>
          <w:szCs w:val="32"/>
        </w:rPr>
        <w:t>研发</w:t>
      </w:r>
      <w:r>
        <w:rPr>
          <w:rFonts w:hint="eastAsia" w:ascii="仿宋_GB2312" w:hAnsi="仿宋_GB2312" w:eastAsia="仿宋_GB2312" w:cs="仿宋_GB2312"/>
          <w:sz w:val="32"/>
          <w:szCs w:val="32"/>
        </w:rPr>
        <w:t>转化贷款实施细则</w:t>
      </w:r>
    </w:p>
    <w:p>
      <w:pPr>
        <w:spacing w:line="58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附件：</w:t>
      </w:r>
    </w:p>
    <w:p>
      <w:pPr>
        <w:pStyle w:val="2"/>
        <w:spacing w:line="600" w:lineRule="exact"/>
      </w:pPr>
    </w:p>
    <w:p>
      <w:pPr>
        <w:snapToGrid w:val="0"/>
        <w:spacing w:line="60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sz w:val="44"/>
          <w:szCs w:val="44"/>
        </w:rPr>
        <w:t>淄博市科技成果研发转化贷款实施细则</w:t>
      </w:r>
    </w:p>
    <w:p>
      <w:pPr>
        <w:spacing w:line="600" w:lineRule="exact"/>
        <w:ind w:firstLine="640" w:firstLineChars="200"/>
        <w:rPr>
          <w:rFonts w:ascii="仿宋_GB2312" w:eastAsia="仿宋_GB2312"/>
          <w:sz w:val="32"/>
          <w:szCs w:val="32"/>
        </w:rPr>
      </w:pPr>
    </w:p>
    <w:p>
      <w:pPr>
        <w:spacing w:line="600" w:lineRule="exact"/>
        <w:ind w:firstLine="640" w:firstLineChars="200"/>
        <w:rPr>
          <w:rFonts w:eastAsia="仿宋_GB2312"/>
          <w:sz w:val="32"/>
          <w:szCs w:val="32"/>
        </w:rPr>
      </w:pPr>
      <w:r>
        <w:rPr>
          <w:rFonts w:hint="eastAsia" w:ascii="仿宋_GB2312" w:eastAsia="仿宋_GB2312"/>
          <w:sz w:val="32"/>
          <w:szCs w:val="32"/>
        </w:rPr>
        <w:t>根据《山东省科技成果转化贷款风险补偿操作指南》（鲁科字〔2021〕19号）、《淄博市科技成果转化贷款风险补偿操作指南》（淄科发〔2021〕6号）、《关于加强新时代淄博人才工作若干措施》（淄组发〔2022〕16号），为充分发挥</w:t>
      </w:r>
      <w:r>
        <w:rPr>
          <w:rFonts w:hint="eastAsia" w:eastAsia="仿宋_GB2312"/>
          <w:sz w:val="32"/>
          <w:szCs w:val="32"/>
        </w:rPr>
        <w:t>科技成果</w:t>
      </w:r>
      <w:r>
        <w:rPr>
          <w:rFonts w:hint="eastAsia" w:ascii="仿宋_GB2312" w:hAnsi="Times New Roman" w:eastAsia="仿宋_GB2312" w:cs="Times New Roman"/>
          <w:sz w:val="32"/>
          <w:szCs w:val="32"/>
        </w:rPr>
        <w:t>研发</w:t>
      </w:r>
      <w:r>
        <w:rPr>
          <w:rFonts w:hint="eastAsia" w:eastAsia="仿宋_GB2312"/>
          <w:sz w:val="32"/>
          <w:szCs w:val="32"/>
        </w:rPr>
        <w:t>转化贷款</w:t>
      </w:r>
      <w:r>
        <w:rPr>
          <w:rFonts w:hint="eastAsia" w:ascii="仿宋_GB2312" w:eastAsia="仿宋_GB2312"/>
          <w:sz w:val="32"/>
          <w:szCs w:val="32"/>
        </w:rPr>
        <w:t>支持科技型中小企业创新发展的作用，现制定本细则</w:t>
      </w:r>
      <w:r>
        <w:rPr>
          <w:rFonts w:hint="eastAsia" w:eastAsia="仿宋_GB2312"/>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一、科技成果研发转化贷款设立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科技成果</w:t>
      </w:r>
      <w:r>
        <w:rPr>
          <w:rFonts w:hint="eastAsia" w:ascii="仿宋_GB2312" w:hAnsi="Times New Roman" w:eastAsia="仿宋_GB2312" w:cs="Times New Roman"/>
          <w:sz w:val="32"/>
          <w:szCs w:val="32"/>
        </w:rPr>
        <w:t>研发</w:t>
      </w:r>
      <w:r>
        <w:rPr>
          <w:rFonts w:hint="eastAsia" w:ascii="仿宋_GB2312" w:eastAsia="仿宋_GB2312"/>
          <w:sz w:val="32"/>
          <w:szCs w:val="32"/>
        </w:rPr>
        <w:t>转化贷款是由商业银行向企业提供，用于企业科技研发、成果转化或产业化的贷款。在省科技成果转化贷款基础上，对风险补偿、贴息补助等政策进行优化升级。科技成果研发转化贷款需通过省科技成果转化贷款备案管理，符合备案条件的纳入风险补偿范围。</w:t>
      </w:r>
    </w:p>
    <w:p>
      <w:pPr>
        <w:spacing w:line="600" w:lineRule="exact"/>
        <w:ind w:firstLine="640" w:firstLineChars="200"/>
      </w:pPr>
      <w:r>
        <w:rPr>
          <w:rFonts w:hint="eastAsia" w:ascii="黑体" w:hAnsi="黑体" w:eastAsia="黑体" w:cs="黑体"/>
          <w:sz w:val="32"/>
          <w:szCs w:val="32"/>
        </w:rPr>
        <w:t>二、科技成果研发转化贷款备案</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（一）申请条件</w:t>
      </w:r>
    </w:p>
    <w:p>
      <w:pPr>
        <w:pStyle w:val="13"/>
        <w:spacing w:line="600" w:lineRule="exact"/>
        <w:ind w:firstLine="640" w:firstLineChars="200"/>
        <w:rPr>
          <w:rFonts w:hint="default" w:ascii="仿宋_GB2312" w:eastAsia="仿宋_GB2312"/>
          <w:sz w:val="32"/>
          <w:szCs w:val="32"/>
        </w:rPr>
      </w:pPr>
      <w:r>
        <w:rPr>
          <w:rFonts w:ascii="仿宋_GB2312" w:eastAsia="仿宋_GB2312"/>
          <w:sz w:val="32"/>
          <w:szCs w:val="32"/>
        </w:rPr>
        <w:t>科技成果研发转化贷款备案申请主体为发放科技成果研发转化贷款的商业银行，同时应符合以下条件：</w:t>
      </w:r>
    </w:p>
    <w:p>
      <w:pPr>
        <w:pStyle w:val="13"/>
        <w:spacing w:line="600" w:lineRule="exact"/>
        <w:ind w:firstLine="640" w:firstLineChars="200"/>
        <w:rPr>
          <w:rFonts w:hint="default" w:ascii="仿宋_GB2312" w:eastAsia="仿宋_GB2312"/>
          <w:sz w:val="32"/>
          <w:szCs w:val="32"/>
        </w:rPr>
      </w:pPr>
      <w:r>
        <w:rPr>
          <w:rFonts w:ascii="仿宋_GB2312" w:eastAsia="仿宋_GB2312"/>
          <w:sz w:val="32"/>
          <w:szCs w:val="32"/>
        </w:rPr>
        <w:t>1.贷款企业须在淄博市行政区域内注册，贷款年度内获得国家科技型中小企业库入库编号。单户企业纳入风险补偿的科技成果研发转化贷款年度余额不超过2000万元。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2.贷款银行经营状况良好，拥有授信实力且具备承担相应风险的能力；已完成备案的科技成果研发转化贷款中无抵押、无担保的信用类贷款笔数占比不低于50%。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3.贷款期限为3年</w:t>
      </w:r>
      <w:r>
        <w:rPr>
          <w:rFonts w:hint="eastAsia" w:ascii="仿宋_GB2312" w:hAnsi="仿宋_GB2312" w:eastAsia="仿宋_GB2312"/>
          <w:sz w:val="32"/>
          <w:szCs w:val="32"/>
        </w:rPr>
        <w:t>以内</w:t>
      </w:r>
      <w:r>
        <w:rPr>
          <w:rFonts w:hint="eastAsia" w:ascii="仿宋_GB2312" w:eastAsia="仿宋_GB2312"/>
          <w:sz w:val="32"/>
          <w:szCs w:val="32"/>
        </w:rPr>
        <w:t>（</w:t>
      </w:r>
      <w:r>
        <w:rPr>
          <w:rFonts w:hint="eastAsia" w:ascii="仿宋_GB2312" w:hAnsi="仿宋_GB2312" w:eastAsia="仿宋_GB2312"/>
          <w:sz w:val="32"/>
          <w:szCs w:val="32"/>
        </w:rPr>
        <w:t>含</w:t>
      </w:r>
      <w:r>
        <w:rPr>
          <w:rFonts w:hint="eastAsia" w:ascii="仿宋_GB2312" w:eastAsia="仿宋_GB2312"/>
          <w:sz w:val="32"/>
          <w:szCs w:val="32"/>
        </w:rPr>
        <w:t>3</w:t>
      </w:r>
      <w:r>
        <w:rPr>
          <w:rFonts w:hint="eastAsia" w:ascii="仿宋_GB2312" w:hAnsi="仿宋_GB2312" w:eastAsia="仿宋_GB2312"/>
          <w:sz w:val="32"/>
          <w:szCs w:val="32"/>
        </w:rPr>
        <w:t>年），贷款利率不得超过人民银行公布的同期贷款市场报价利率（</w:t>
      </w:r>
      <w:r>
        <w:rPr>
          <w:rFonts w:hint="eastAsia" w:ascii="仿宋_GB2312" w:eastAsia="仿宋_GB2312"/>
          <w:sz w:val="32"/>
          <w:szCs w:val="32"/>
        </w:rPr>
        <w:t>LPR</w:t>
      </w:r>
      <w:r>
        <w:rPr>
          <w:rFonts w:hint="eastAsia" w:ascii="仿宋_GB2312" w:hAnsi="仿宋_GB2312" w:eastAsia="仿宋_GB2312"/>
          <w:sz w:val="32"/>
          <w:szCs w:val="32"/>
        </w:rPr>
        <w:t>）</w:t>
      </w:r>
      <w:r>
        <w:rPr>
          <w:rFonts w:hint="eastAsia" w:ascii="仿宋_GB2312" w:eastAsia="仿宋_GB2312"/>
          <w:sz w:val="32"/>
          <w:szCs w:val="32"/>
        </w:rPr>
        <w:t>+200</w:t>
      </w:r>
      <w:r>
        <w:rPr>
          <w:rFonts w:hint="eastAsia" w:ascii="仿宋_GB2312" w:hAnsi="仿宋_GB2312" w:eastAsia="仿宋_GB2312"/>
          <w:sz w:val="32"/>
          <w:szCs w:val="32"/>
        </w:rPr>
        <w:t>基点（</w:t>
      </w:r>
      <w:r>
        <w:rPr>
          <w:rFonts w:hint="eastAsia" w:ascii="仿宋_GB2312" w:eastAsia="仿宋_GB2312"/>
          <w:sz w:val="32"/>
          <w:szCs w:val="32"/>
        </w:rPr>
        <w:t>1</w:t>
      </w:r>
      <w:r>
        <w:rPr>
          <w:rFonts w:hint="eastAsia" w:ascii="仿宋_GB2312" w:hAnsi="仿宋_GB2312" w:eastAsia="仿宋_GB2312"/>
          <w:sz w:val="32"/>
          <w:szCs w:val="32"/>
        </w:rPr>
        <w:t>个基点等于</w:t>
      </w:r>
      <w:r>
        <w:rPr>
          <w:rFonts w:hint="eastAsia" w:ascii="仿宋_GB2312" w:eastAsia="仿宋_GB2312"/>
          <w:sz w:val="32"/>
          <w:szCs w:val="32"/>
        </w:rPr>
        <w:t>0.01%</w:t>
      </w:r>
      <w:r>
        <w:rPr>
          <w:rFonts w:hint="eastAsia" w:ascii="仿宋_GB2312" w:hAnsi="仿宋_GB2312" w:eastAsia="仿宋_GB2312"/>
          <w:sz w:val="32"/>
          <w:szCs w:val="32"/>
        </w:rPr>
        <w:t>），贷款发放时间不超过</w:t>
      </w:r>
      <w:r>
        <w:rPr>
          <w:rFonts w:hint="eastAsia" w:ascii="仿宋_GB2312" w:eastAsia="仿宋_GB2312"/>
          <w:sz w:val="32"/>
          <w:szCs w:val="32"/>
        </w:rPr>
        <w:t>3</w:t>
      </w:r>
      <w:r>
        <w:rPr>
          <w:rFonts w:hint="eastAsia" w:ascii="仿宋_GB2312" w:hAnsi="仿宋_GB2312" w:eastAsia="仿宋_GB2312"/>
          <w:sz w:val="32"/>
          <w:szCs w:val="32"/>
        </w:rPr>
        <w:t>个月。</w:t>
      </w:r>
    </w:p>
    <w:p>
      <w:pPr>
        <w:pStyle w:val="13"/>
        <w:spacing w:line="600" w:lineRule="exact"/>
        <w:ind w:firstLine="640" w:firstLineChars="200"/>
        <w:rPr>
          <w:rFonts w:hint="default" w:ascii="仿宋_GB2312" w:eastAsia="仿宋_GB2312"/>
          <w:sz w:val="32"/>
          <w:szCs w:val="32"/>
        </w:rPr>
      </w:pPr>
      <w:r>
        <w:rPr>
          <w:rFonts w:ascii="仿宋_GB2312" w:eastAsia="仿宋_GB2312"/>
          <w:sz w:val="32"/>
          <w:szCs w:val="32"/>
        </w:rPr>
        <w:t>4.对已备案贷款通过无还本续贷、应急转贷方式续贷或</w:t>
      </w:r>
      <w:r>
        <w:rPr>
          <w:rFonts w:ascii="仿宋_GB2312" w:hAnsi="仿宋_GB2312" w:eastAsia="仿宋_GB2312"/>
          <w:sz w:val="32"/>
          <w:szCs w:val="32"/>
        </w:rPr>
        <w:t>按有关规定办理延期还本付息的</w:t>
      </w:r>
      <w:r>
        <w:rPr>
          <w:rFonts w:ascii="仿宋_GB2312" w:eastAsia="仿宋_GB2312"/>
          <w:sz w:val="32"/>
          <w:szCs w:val="32"/>
        </w:rPr>
        <w:t>，可申请备案。</w:t>
      </w:r>
    </w:p>
    <w:p>
      <w:pPr>
        <w:spacing w:line="600" w:lineRule="exact"/>
        <w:ind w:firstLine="640" w:firstLineChars="200"/>
        <w:rPr>
          <w:rFonts w:eastAsia="楷体"/>
          <w:sz w:val="32"/>
          <w:szCs w:val="32"/>
        </w:rPr>
      </w:pPr>
      <w:r>
        <w:rPr>
          <w:rFonts w:hAnsi="楷体" w:eastAsia="楷体"/>
          <w:sz w:val="32"/>
          <w:szCs w:val="32"/>
        </w:rPr>
        <w:t>（二）备案流程</w:t>
      </w:r>
    </w:p>
    <w:p>
      <w:pPr>
        <w:pStyle w:val="13"/>
        <w:spacing w:line="600" w:lineRule="exact"/>
        <w:ind w:firstLine="640" w:firstLineChars="200"/>
        <w:rPr>
          <w:rFonts w:hint="default" w:ascii="仿宋_GB2312" w:eastAsia="仿宋_GB2312"/>
          <w:sz w:val="32"/>
          <w:szCs w:val="32"/>
        </w:rPr>
      </w:pPr>
      <w:r>
        <w:rPr>
          <w:rFonts w:ascii="仿宋_GB2312" w:eastAsia="仿宋_GB2312"/>
          <w:sz w:val="32"/>
          <w:szCs w:val="32"/>
        </w:rPr>
        <w:t>1.备案申请</w:t>
      </w:r>
    </w:p>
    <w:p>
      <w:pPr>
        <w:pStyle w:val="13"/>
        <w:spacing w:line="600" w:lineRule="exact"/>
        <w:ind w:firstLine="640" w:firstLineChars="200"/>
        <w:rPr>
          <w:rFonts w:hint="default" w:ascii="仿宋_GB2312" w:eastAsia="仿宋_GB2312"/>
          <w:sz w:val="32"/>
          <w:szCs w:val="32"/>
        </w:rPr>
      </w:pPr>
      <w:r>
        <w:rPr>
          <w:rFonts w:ascii="仿宋_GB2312" w:eastAsia="仿宋_GB2312"/>
          <w:sz w:val="32"/>
          <w:szCs w:val="32"/>
        </w:rPr>
        <w:t>银行登录“山东省科技云平台”（若初次登录“山东省科技云平台”需分配权限），按要求上传企业知情承诺书、贷款备案信息表以及贷款合同、放款凭证等证明材料。</w:t>
      </w:r>
    </w:p>
    <w:p>
      <w:pPr>
        <w:pStyle w:val="13"/>
        <w:spacing w:line="600" w:lineRule="exact"/>
        <w:ind w:firstLine="640" w:firstLineChars="200"/>
        <w:rPr>
          <w:rFonts w:hint="default" w:ascii="仿宋_GB2312" w:eastAsia="仿宋_GB2312"/>
          <w:sz w:val="32"/>
          <w:szCs w:val="32"/>
        </w:rPr>
      </w:pPr>
      <w:r>
        <w:rPr>
          <w:rFonts w:ascii="仿宋_GB2312" w:eastAsia="仿宋_GB2312"/>
          <w:sz w:val="32"/>
          <w:szCs w:val="32"/>
        </w:rPr>
        <w:t>2.</w:t>
      </w:r>
      <w:r>
        <w:rPr>
          <w:rFonts w:hint="default" w:ascii="仿宋_GB2312" w:eastAsia="仿宋_GB2312"/>
          <w:sz w:val="32"/>
          <w:szCs w:val="32"/>
        </w:rPr>
        <w:t>备案</w:t>
      </w:r>
      <w:r>
        <w:rPr>
          <w:rFonts w:ascii="仿宋_GB2312" w:eastAsia="仿宋_GB2312"/>
          <w:sz w:val="32"/>
          <w:szCs w:val="32"/>
        </w:rPr>
        <w:t>初审</w:t>
      </w:r>
    </w:p>
    <w:p>
      <w:pPr>
        <w:pStyle w:val="13"/>
        <w:spacing w:line="600" w:lineRule="exact"/>
        <w:ind w:firstLine="640" w:firstLineChars="200"/>
        <w:rPr>
          <w:rFonts w:hint="default" w:ascii="仿宋_GB2312" w:eastAsia="仿宋_GB2312"/>
          <w:sz w:val="32"/>
          <w:szCs w:val="32"/>
        </w:rPr>
      </w:pPr>
      <w:r>
        <w:rPr>
          <w:rFonts w:ascii="仿宋_GB2312" w:eastAsia="仿宋_GB2312"/>
          <w:sz w:val="32"/>
          <w:szCs w:val="32"/>
        </w:rPr>
        <w:t>市科技局负责对企业知情承诺书、贷款备案信息表、证明材料等进行审核。审核通过的，从系统提交至省科技厅。</w:t>
      </w:r>
    </w:p>
    <w:p>
      <w:pPr>
        <w:pStyle w:val="13"/>
        <w:spacing w:line="600" w:lineRule="exact"/>
        <w:ind w:firstLine="640" w:firstLineChars="200"/>
        <w:rPr>
          <w:rFonts w:hint="default" w:ascii="仿宋_GB2312" w:eastAsia="仿宋_GB2312"/>
          <w:sz w:val="32"/>
          <w:szCs w:val="32"/>
        </w:rPr>
      </w:pPr>
      <w:r>
        <w:rPr>
          <w:rFonts w:ascii="仿宋_GB2312" w:eastAsia="仿宋_GB2312"/>
          <w:sz w:val="32"/>
          <w:szCs w:val="32"/>
        </w:rPr>
        <w:t>3</w:t>
      </w:r>
      <w:r>
        <w:rPr>
          <w:rFonts w:hint="default" w:ascii="仿宋_GB2312" w:eastAsia="仿宋_GB2312"/>
          <w:sz w:val="32"/>
          <w:szCs w:val="32"/>
        </w:rPr>
        <w:t>.备案复核</w:t>
      </w:r>
    </w:p>
    <w:p>
      <w:pPr>
        <w:pStyle w:val="13"/>
        <w:spacing w:line="600" w:lineRule="exact"/>
        <w:ind w:firstLine="640" w:firstLineChars="200"/>
        <w:rPr>
          <w:rFonts w:hint="default" w:ascii="仿宋_GB2312" w:eastAsia="仿宋_GB2312"/>
          <w:sz w:val="32"/>
          <w:szCs w:val="32"/>
        </w:rPr>
      </w:pPr>
      <w:r>
        <w:rPr>
          <w:rFonts w:ascii="仿宋_GB2312" w:eastAsia="仿宋_GB2312"/>
          <w:sz w:val="32"/>
          <w:szCs w:val="32"/>
        </w:rPr>
        <w:t>省科技厅对贷款备案材料进行复核，并进行公告。</w:t>
      </w:r>
    </w:p>
    <w:p>
      <w:pPr>
        <w:spacing w:line="600" w:lineRule="exact"/>
        <w:ind w:left="640"/>
        <w:rPr>
          <w:rFonts w:eastAsia="黑体"/>
          <w:sz w:val="32"/>
          <w:szCs w:val="32"/>
        </w:rPr>
      </w:pPr>
      <w:r>
        <w:rPr>
          <w:rFonts w:hint="eastAsia" w:hAnsi="黑体" w:eastAsia="黑体"/>
          <w:sz w:val="32"/>
          <w:szCs w:val="32"/>
        </w:rPr>
        <w:t>三</w:t>
      </w:r>
      <w:r>
        <w:rPr>
          <w:rFonts w:hAnsi="黑体" w:eastAsia="黑体"/>
          <w:sz w:val="32"/>
          <w:szCs w:val="32"/>
        </w:rPr>
        <w:t>、</w:t>
      </w:r>
      <w:r>
        <w:rPr>
          <w:rFonts w:hint="eastAsia" w:ascii="黑体" w:hAnsi="黑体" w:eastAsia="黑体" w:cs="黑体"/>
          <w:sz w:val="32"/>
          <w:szCs w:val="32"/>
        </w:rPr>
        <w:t>科技成果研发转化贷款</w:t>
      </w:r>
      <w:r>
        <w:rPr>
          <w:rFonts w:hAnsi="黑体" w:eastAsia="黑体"/>
          <w:sz w:val="32"/>
          <w:szCs w:val="32"/>
        </w:rPr>
        <w:t>风险补偿</w:t>
      </w:r>
    </w:p>
    <w:p>
      <w:pPr>
        <w:spacing w:line="600" w:lineRule="exact"/>
        <w:ind w:firstLine="645"/>
        <w:rPr>
          <w:rFonts w:eastAsia="楷体"/>
          <w:sz w:val="32"/>
          <w:szCs w:val="32"/>
        </w:rPr>
      </w:pPr>
      <w:r>
        <w:rPr>
          <w:rFonts w:hAnsi="楷体" w:eastAsia="楷体"/>
          <w:sz w:val="32"/>
          <w:szCs w:val="32"/>
        </w:rPr>
        <w:t>（一）补偿对象和条件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科技成果研发转化贷款风险补偿对象为商业银行</w:t>
      </w:r>
      <w:r>
        <w:rPr>
          <w:rFonts w:hint="eastAsia" w:ascii="仿宋_GB2312" w:hAnsi="仿宋_GB2312" w:eastAsia="仿宋_GB2312"/>
          <w:sz w:val="32"/>
          <w:szCs w:val="32"/>
        </w:rPr>
        <w:t>省级分行或地方银行总行</w:t>
      </w:r>
      <w:r>
        <w:rPr>
          <w:rFonts w:hint="eastAsia" w:ascii="仿宋_GB2312" w:eastAsia="仿宋_GB2312"/>
          <w:sz w:val="32"/>
          <w:szCs w:val="32"/>
        </w:rPr>
        <w:t>，同时应符合以下条件：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1.发放的贷款已按程序完成省级备案并公告。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2.贷款出现逾期认定不良不超过3个月。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3.贷款银行按程序履行贷后管理，贷款逾期后进行积极催收，但仍未能收回全部贷款。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4.年度不良贷款率在5%以内。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不予补偿情形包括：企业违反科技成果研发转化贷款用途产生的贷款本金损失；贷款银行违规授信、弄虚作假以及违反有关国家法律法规发放的科技成果研发转化贷款；已获得其他省、市风险补偿政策支持的贷款。</w:t>
      </w:r>
    </w:p>
    <w:p>
      <w:pPr>
        <w:spacing w:line="600" w:lineRule="exact"/>
        <w:ind w:firstLine="645"/>
        <w:rPr>
          <w:rFonts w:eastAsia="楷体"/>
          <w:sz w:val="32"/>
          <w:szCs w:val="32"/>
        </w:rPr>
      </w:pPr>
      <w:r>
        <w:rPr>
          <w:rFonts w:hAnsi="楷体" w:eastAsia="楷体"/>
          <w:sz w:val="32"/>
          <w:szCs w:val="32"/>
        </w:rPr>
        <w:t>（二）补偿标准</w:t>
      </w:r>
    </w:p>
    <w:p>
      <w:pPr>
        <w:spacing w:line="600" w:lineRule="exact"/>
        <w:ind w:firstLine="645"/>
        <w:rPr>
          <w:rFonts w:ascii="仿宋_GB2312" w:hAnsi="仿宋_GB2312" w:eastAsia="仿宋_GB2312"/>
          <w:sz w:val="32"/>
          <w:szCs w:val="32"/>
        </w:rPr>
      </w:pPr>
      <w:r>
        <w:rPr>
          <w:rFonts w:hint="eastAsia" w:ascii="仿宋_GB2312" w:eastAsia="仿宋_GB2312"/>
          <w:sz w:val="32"/>
          <w:szCs w:val="32"/>
        </w:rPr>
        <w:t>对未认定为高新技术企业的科技型中小企业所产生的备案贷款不良本金损失，</w:t>
      </w:r>
      <w:r>
        <w:rPr>
          <w:rFonts w:hint="eastAsia" w:ascii="仿宋_GB2312" w:hAnsi="仿宋_GB2312" w:eastAsia="仿宋_GB2312"/>
          <w:sz w:val="32"/>
          <w:szCs w:val="32"/>
        </w:rPr>
        <w:t>省级财政按备案贷款不良本金给予</w:t>
      </w:r>
      <w:r>
        <w:rPr>
          <w:rFonts w:ascii="仿宋_GB2312" w:hAnsi="仿宋_GB2312" w:eastAsia="仿宋_GB2312"/>
          <w:sz w:val="32"/>
          <w:szCs w:val="32"/>
        </w:rPr>
        <w:t>35%</w:t>
      </w:r>
      <w:r>
        <w:rPr>
          <w:rFonts w:hint="eastAsia" w:ascii="仿宋_GB2312" w:hAnsi="仿宋_GB2312" w:eastAsia="仿宋_GB2312"/>
          <w:sz w:val="32"/>
          <w:szCs w:val="32"/>
        </w:rPr>
        <w:t>的风险补偿，市级财政按备案贷款不良本金给予</w:t>
      </w:r>
      <w:r>
        <w:rPr>
          <w:rFonts w:ascii="仿宋_GB2312" w:hAnsi="仿宋_GB2312" w:eastAsia="仿宋_GB2312"/>
          <w:sz w:val="32"/>
          <w:szCs w:val="32"/>
        </w:rPr>
        <w:t>35%</w:t>
      </w:r>
      <w:r>
        <w:rPr>
          <w:rFonts w:hint="eastAsia" w:ascii="仿宋_GB2312" w:hAnsi="仿宋_GB2312" w:eastAsia="仿宋_GB2312"/>
          <w:sz w:val="32"/>
          <w:szCs w:val="32"/>
        </w:rPr>
        <w:t>的风险补偿，剩余贷款损失由贷款银行承担。对认定为高新技术企业的科技型中小企业所产生的备案贷款不良本金损失，省级财政按备案贷款不良本金给予</w:t>
      </w:r>
      <w:r>
        <w:rPr>
          <w:rFonts w:ascii="仿宋_GB2312" w:hAnsi="仿宋_GB2312" w:eastAsia="仿宋_GB2312"/>
          <w:sz w:val="32"/>
          <w:szCs w:val="32"/>
        </w:rPr>
        <w:t>35%</w:t>
      </w:r>
      <w:r>
        <w:rPr>
          <w:rFonts w:hint="eastAsia" w:ascii="仿宋_GB2312" w:hAnsi="仿宋_GB2312" w:eastAsia="仿宋_GB2312"/>
          <w:sz w:val="32"/>
          <w:szCs w:val="32"/>
        </w:rPr>
        <w:t>的风险补偿，市级财政按备案贷款不良本金给予</w:t>
      </w:r>
      <w:r>
        <w:rPr>
          <w:rFonts w:ascii="仿宋_GB2312" w:hAnsi="仿宋_GB2312" w:eastAsia="仿宋_GB2312"/>
          <w:sz w:val="32"/>
          <w:szCs w:val="32"/>
        </w:rPr>
        <w:t>45%</w:t>
      </w:r>
      <w:r>
        <w:rPr>
          <w:rFonts w:hint="eastAsia" w:ascii="仿宋_GB2312" w:hAnsi="仿宋_GB2312" w:eastAsia="仿宋_GB2312"/>
          <w:sz w:val="32"/>
          <w:szCs w:val="32"/>
        </w:rPr>
        <w:t>的风险补偿，剩余贷款损失由贷款银行承担。</w:t>
      </w:r>
    </w:p>
    <w:p>
      <w:pPr>
        <w:spacing w:line="600" w:lineRule="exact"/>
        <w:ind w:firstLine="645"/>
        <w:rPr>
          <w:rFonts w:eastAsia="楷体"/>
          <w:sz w:val="32"/>
          <w:szCs w:val="32"/>
        </w:rPr>
      </w:pPr>
      <w:r>
        <w:rPr>
          <w:rFonts w:hAnsi="楷体" w:eastAsia="楷体"/>
          <w:sz w:val="32"/>
          <w:szCs w:val="32"/>
        </w:rPr>
        <w:t>（三）补偿流程</w:t>
      </w:r>
    </w:p>
    <w:p>
      <w:pPr>
        <w:spacing w:line="600" w:lineRule="exact"/>
        <w:ind w:firstLine="645"/>
        <w:rPr>
          <w:rFonts w:ascii="仿宋_GB2312" w:eastAsia="仿宋_GB2312"/>
          <w:sz w:val="32"/>
          <w:szCs w:val="32"/>
        </w:rPr>
      </w:pPr>
      <w:r>
        <w:rPr>
          <w:rFonts w:hint="eastAsia" w:ascii="仿宋_GB2312" w:eastAsia="仿宋_GB2312"/>
          <w:bCs/>
          <w:sz w:val="32"/>
          <w:szCs w:val="32"/>
        </w:rPr>
        <w:t>1.</w:t>
      </w:r>
      <w:r>
        <w:rPr>
          <w:rFonts w:hint="eastAsia" w:ascii="仿宋_GB2312" w:hAnsi="仿宋_GB2312" w:eastAsia="仿宋_GB2312"/>
          <w:bCs/>
          <w:sz w:val="32"/>
          <w:szCs w:val="32"/>
        </w:rPr>
        <w:t>补偿申请</w:t>
      </w:r>
    </w:p>
    <w:p>
      <w:pPr>
        <w:spacing w:line="600" w:lineRule="exact"/>
        <w:ind w:firstLine="645"/>
        <w:rPr>
          <w:rFonts w:ascii="仿宋_GB2312" w:hAnsi="仿宋_GB2312" w:eastAsia="仿宋_GB2312"/>
          <w:sz w:val="32"/>
          <w:szCs w:val="32"/>
        </w:rPr>
      </w:pPr>
      <w:r>
        <w:rPr>
          <w:rFonts w:hint="eastAsia" w:ascii="仿宋_GB2312" w:hAnsi="仿宋_GB2312" w:eastAsia="仿宋_GB2312"/>
          <w:sz w:val="32"/>
          <w:szCs w:val="32"/>
        </w:rPr>
        <w:t>贷款银行首先向承保的保险（担保）公司申请赔付。赔付不足以覆盖本金损失的，在申报期限内向市科技局提出风险补偿申请；无承保机构的，直接提出风险补偿申请。市科技局审核确认损失和省、市两级风险补偿资金数额后出具正式报告，报送省科技厅。</w:t>
      </w:r>
    </w:p>
    <w:p>
      <w:pPr>
        <w:spacing w:line="600" w:lineRule="exact"/>
        <w:ind w:firstLine="645"/>
        <w:rPr>
          <w:rFonts w:ascii="仿宋_GB2312" w:eastAsia="仿宋_GB2312"/>
          <w:sz w:val="32"/>
          <w:szCs w:val="32"/>
        </w:rPr>
      </w:pPr>
      <w:r>
        <w:rPr>
          <w:rFonts w:hint="eastAsia" w:ascii="仿宋_GB2312" w:eastAsia="仿宋_GB2312"/>
          <w:bCs/>
          <w:sz w:val="32"/>
          <w:szCs w:val="32"/>
        </w:rPr>
        <w:t>2.补偿复核</w:t>
      </w:r>
    </w:p>
    <w:p>
      <w:pPr>
        <w:spacing w:line="600" w:lineRule="exact"/>
        <w:ind w:firstLine="645"/>
        <w:rPr>
          <w:rFonts w:ascii="仿宋_GB2312" w:hAnsi="仿宋_GB2312" w:eastAsia="仿宋_GB2312"/>
          <w:sz w:val="32"/>
          <w:szCs w:val="32"/>
        </w:rPr>
      </w:pPr>
      <w:r>
        <w:rPr>
          <w:rFonts w:hint="eastAsia" w:ascii="仿宋_GB2312" w:hAnsi="仿宋_GB2312" w:eastAsia="仿宋_GB2312"/>
          <w:sz w:val="32"/>
          <w:szCs w:val="32"/>
        </w:rPr>
        <w:t>省科技厅完成风险补偿申请复核，下达省级风险补偿计划并报送省财政厅。待省财政厅下达风险补偿资金后，由省科技厅拨付至贷款银行。根据市级风险补偿比例，市科技局下达市级风险补偿计划。</w:t>
      </w:r>
    </w:p>
    <w:p>
      <w:pPr>
        <w:spacing w:line="600" w:lineRule="exact"/>
        <w:ind w:firstLine="645"/>
        <w:rPr>
          <w:rFonts w:eastAsia="楷体"/>
          <w:sz w:val="32"/>
          <w:szCs w:val="32"/>
        </w:rPr>
      </w:pPr>
      <w:r>
        <w:rPr>
          <w:rFonts w:hAnsi="楷体" w:eastAsia="楷体"/>
          <w:sz w:val="32"/>
          <w:szCs w:val="32"/>
        </w:rPr>
        <w:t>（四）贷款损失追偿和风险补偿核销</w:t>
      </w:r>
    </w:p>
    <w:p>
      <w:pPr>
        <w:spacing w:line="600" w:lineRule="exact"/>
        <w:ind w:firstLine="645"/>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贷款银行履行不良本金损失追偿责任。不良本金损失收回后，须于当年度按照原比例、原渠道返还。获得风险补偿的不良本金经尽责清收确定无法收回的，贷款银行办理贷款核销并向市科技局提交风险补偿核销申请，市科技局审核后报省科技厅复核。</w:t>
      </w:r>
      <w:r>
        <w:rPr>
          <w:rFonts w:hint="eastAsia" w:ascii="仿宋_GB2312" w:hAnsi="仿宋_GB2312" w:eastAsia="仿宋_GB2312" w:cs="仿宋_GB2312"/>
          <w:kern w:val="0"/>
          <w:sz w:val="32"/>
          <w:szCs w:val="32"/>
        </w:rPr>
        <w:t>最终结果以</w:t>
      </w:r>
      <w:r>
        <w:rPr>
          <w:rFonts w:ascii="仿宋_GB2312" w:hAnsi="仿宋_GB2312" w:eastAsia="仿宋_GB2312" w:cs="仿宋_GB2312"/>
          <w:kern w:val="0"/>
          <w:sz w:val="32"/>
          <w:szCs w:val="32"/>
        </w:rPr>
        <w:t>省科技厅复核</w:t>
      </w:r>
      <w:r>
        <w:rPr>
          <w:rFonts w:hint="eastAsia" w:ascii="仿宋_GB2312" w:hAnsi="仿宋_GB2312" w:eastAsia="仿宋_GB2312" w:cs="仿宋_GB2312"/>
          <w:kern w:val="0"/>
          <w:sz w:val="32"/>
          <w:szCs w:val="32"/>
        </w:rPr>
        <w:t>为准</w:t>
      </w:r>
      <w:r>
        <w:rPr>
          <w:rFonts w:ascii="仿宋_GB2312" w:hAnsi="仿宋_GB2312" w:eastAsia="仿宋_GB2312" w:cs="仿宋_GB2312"/>
          <w:kern w:val="0"/>
          <w:sz w:val="32"/>
          <w:szCs w:val="32"/>
        </w:rPr>
        <w:t>。</w:t>
      </w:r>
    </w:p>
    <w:p>
      <w:pPr>
        <w:overflowPunct w:val="0"/>
        <w:autoSpaceDE w:val="0"/>
        <w:autoSpaceDN w:val="0"/>
        <w:spacing w:line="600" w:lineRule="exact"/>
        <w:ind w:firstLine="640" w:firstLineChars="200"/>
        <w:rPr>
          <w:rFonts w:hAnsi="黑体" w:eastAsia="黑体"/>
          <w:sz w:val="32"/>
          <w:szCs w:val="32"/>
        </w:rPr>
      </w:pPr>
      <w:r>
        <w:rPr>
          <w:rFonts w:hint="eastAsia" w:hAnsi="黑体" w:eastAsia="黑体"/>
          <w:sz w:val="32"/>
          <w:szCs w:val="32"/>
        </w:rPr>
        <w:t>三、科技成果研发转化贷款贴息补助</w:t>
      </w:r>
    </w:p>
    <w:p>
      <w:pPr>
        <w:spacing w:line="600" w:lineRule="exact"/>
        <w:ind w:firstLine="640" w:firstLineChars="200"/>
        <w:rPr>
          <w:rFonts w:hAnsi="楷体" w:eastAsia="楷体"/>
          <w:sz w:val="32"/>
          <w:szCs w:val="32"/>
        </w:rPr>
      </w:pPr>
      <w:r>
        <w:rPr>
          <w:rFonts w:hint="eastAsia" w:hAnsi="楷体" w:eastAsia="楷体"/>
          <w:sz w:val="32"/>
          <w:szCs w:val="32"/>
        </w:rPr>
        <w:t>（一）科技成果研发转化贷款贴息范围</w:t>
      </w:r>
    </w:p>
    <w:p>
      <w:pPr>
        <w:pStyle w:val="2"/>
        <w:spacing w:line="600" w:lineRule="exact"/>
        <w:ind w:left="0" w:leftChars="0" w:firstLine="640" w:firstLineChars="200"/>
        <w:rPr>
          <w:rFonts w:ascii="仿宋_GB2312" w:eastAsia="仿宋_GB2312"/>
          <w:sz w:val="32"/>
          <w:szCs w:val="32"/>
        </w:rPr>
      </w:pPr>
      <w:r>
        <w:rPr>
          <w:rFonts w:hint="eastAsia" w:ascii="仿宋_GB2312" w:eastAsia="仿宋_GB2312"/>
          <w:sz w:val="32"/>
          <w:szCs w:val="32"/>
        </w:rPr>
        <w:t>企业按时完成还本付息后，可选择备案认定周期内的一笔科技成果研发转化贷款享受贷款利息补贴，每家企业只享受一次。</w:t>
      </w:r>
    </w:p>
    <w:p>
      <w:pPr>
        <w:spacing w:line="600" w:lineRule="exact"/>
        <w:ind w:firstLine="640" w:firstLineChars="200"/>
        <w:rPr>
          <w:rFonts w:hAnsi="楷体" w:eastAsia="楷体"/>
          <w:sz w:val="32"/>
          <w:szCs w:val="32"/>
        </w:rPr>
      </w:pPr>
      <w:r>
        <w:rPr>
          <w:rFonts w:hint="eastAsia" w:hAnsi="楷体" w:eastAsia="楷体"/>
          <w:sz w:val="32"/>
          <w:szCs w:val="32"/>
        </w:rPr>
        <w:t>（二）科技成果研发转化贷款贴息标准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1.科技型中小企业：省科技厅按照实际支付贷款利息的40%进行补贴，每家企业最高贴息50万元。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2.认定为高新技术企业的科技型中小企业：在省科技厅按照实际支付贷款利息的40%、每家企业最高50万元的省级补贴基础上，市财政按照实际支付贷款利息的10%给予补贴。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3.在符合“科技成果研发转化贷款贴息标准”第1项或第2项的基础上，对连续两年研发投入总额超过500万元且同比增长超过20%的科技型中小企业，市财政按照实际支付贷款利息的10%给予再补贴。</w:t>
      </w:r>
    </w:p>
    <w:p>
      <w:pPr>
        <w:pStyle w:val="2"/>
        <w:spacing w:line="600" w:lineRule="exact"/>
        <w:rPr>
          <w:rFonts w:eastAsia="仿宋_GB2312"/>
        </w:rPr>
      </w:pPr>
      <w:r>
        <w:rPr>
          <w:rFonts w:hint="eastAsia" w:ascii="仿宋_GB2312" w:eastAsia="仿宋_GB2312"/>
          <w:sz w:val="32"/>
          <w:szCs w:val="32"/>
        </w:rPr>
        <w:t>4、市级财政每家企业最高贴息25万元。</w:t>
      </w:r>
    </w:p>
    <w:p>
      <w:pPr>
        <w:spacing w:line="600" w:lineRule="exact"/>
        <w:ind w:firstLine="640" w:firstLineChars="200"/>
        <w:rPr>
          <w:rFonts w:hAnsi="楷体" w:eastAsia="楷体"/>
          <w:sz w:val="32"/>
          <w:szCs w:val="32"/>
        </w:rPr>
      </w:pPr>
      <w:r>
        <w:rPr>
          <w:rFonts w:hint="eastAsia" w:hAnsi="楷体" w:eastAsia="楷体"/>
          <w:sz w:val="32"/>
          <w:szCs w:val="32"/>
        </w:rPr>
        <w:t>（三）申请流程</w:t>
      </w:r>
    </w:p>
    <w:p>
      <w:pPr>
        <w:pStyle w:val="2"/>
        <w:spacing w:line="600" w:lineRule="exact"/>
        <w:ind w:left="0" w:leftChars="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企业向银行提出还款确认申请，银行</w:t>
      </w:r>
      <w:r>
        <w:rPr>
          <w:rFonts w:hint="eastAsia" w:ascii="仿宋_GB2312" w:eastAsia="仿宋_GB2312"/>
          <w:sz w:val="32"/>
          <w:szCs w:val="32"/>
        </w:rPr>
        <w:t>通过“</w:t>
      </w:r>
      <w:r>
        <w:rPr>
          <w:rFonts w:ascii="仿宋_GB2312" w:eastAsia="仿宋_GB2312"/>
          <w:sz w:val="32"/>
          <w:szCs w:val="32"/>
        </w:rPr>
        <w:t>山东省科技云平台</w:t>
      </w:r>
      <w:r>
        <w:rPr>
          <w:rFonts w:hint="eastAsia" w:ascii="仿宋_GB2312" w:eastAsia="仿宋_GB2312"/>
          <w:sz w:val="32"/>
          <w:szCs w:val="32"/>
        </w:rPr>
        <w:t>”</w:t>
      </w:r>
      <w:r>
        <w:rPr>
          <w:rFonts w:ascii="仿宋_GB2312" w:eastAsia="仿宋_GB2312"/>
          <w:sz w:val="32"/>
          <w:szCs w:val="32"/>
        </w:rPr>
        <w:t>对完成还本付息的企业进行还款确认。企业登录</w:t>
      </w:r>
      <w:r>
        <w:rPr>
          <w:rFonts w:hint="eastAsia" w:ascii="仿宋_GB2312" w:eastAsia="仿宋_GB2312"/>
          <w:sz w:val="32"/>
          <w:szCs w:val="32"/>
        </w:rPr>
        <w:t>“</w:t>
      </w:r>
      <w:r>
        <w:rPr>
          <w:rFonts w:ascii="仿宋_GB2312" w:eastAsia="仿宋_GB2312"/>
          <w:sz w:val="32"/>
          <w:szCs w:val="32"/>
        </w:rPr>
        <w:t>山东省科技云平台</w:t>
      </w:r>
      <w:r>
        <w:rPr>
          <w:rFonts w:hint="eastAsia" w:ascii="仿宋_GB2312" w:eastAsia="仿宋_GB2312"/>
          <w:sz w:val="32"/>
          <w:szCs w:val="32"/>
        </w:rPr>
        <w:t>”</w:t>
      </w:r>
      <w:r>
        <w:rPr>
          <w:rFonts w:ascii="仿宋_GB2312" w:eastAsia="仿宋_GB2312"/>
          <w:sz w:val="32"/>
          <w:szCs w:val="32"/>
        </w:rPr>
        <w:t>按照系统提示提交</w:t>
      </w:r>
      <w:r>
        <w:rPr>
          <w:rFonts w:hint="eastAsia" w:ascii="仿宋_GB2312" w:eastAsia="仿宋_GB2312"/>
          <w:sz w:val="32"/>
          <w:szCs w:val="32"/>
        </w:rPr>
        <w:t>贷款合同、利息结清证明等</w:t>
      </w:r>
      <w:r>
        <w:rPr>
          <w:rFonts w:ascii="仿宋_GB2312" w:eastAsia="仿宋_GB2312"/>
          <w:sz w:val="32"/>
          <w:szCs w:val="32"/>
        </w:rPr>
        <w:t>相关证明材料</w:t>
      </w:r>
      <w:r>
        <w:rPr>
          <w:rFonts w:hint="eastAsia" w:ascii="仿宋_GB2312" w:eastAsia="仿宋_GB2312"/>
          <w:sz w:val="32"/>
          <w:szCs w:val="32"/>
        </w:rPr>
        <w:t>。</w:t>
      </w:r>
      <w:r>
        <w:rPr>
          <w:rFonts w:ascii="仿宋_GB2312" w:eastAsia="仿宋_GB2312"/>
          <w:sz w:val="32"/>
          <w:szCs w:val="32"/>
        </w:rPr>
        <w:t>市科技局审核后报省科技厅。</w:t>
      </w:r>
      <w:r>
        <w:rPr>
          <w:rFonts w:hint="eastAsia" w:ascii="仿宋_GB2312" w:eastAsia="仿宋_GB2312"/>
          <w:sz w:val="32"/>
          <w:szCs w:val="32"/>
        </w:rPr>
        <w:t>省科技厅</w:t>
      </w:r>
      <w:r>
        <w:rPr>
          <w:rFonts w:ascii="仿宋_GB2312" w:eastAsia="仿宋_GB2312"/>
          <w:sz w:val="32"/>
          <w:szCs w:val="32"/>
        </w:rPr>
        <w:t>复核</w:t>
      </w:r>
      <w:r>
        <w:rPr>
          <w:rFonts w:hint="eastAsia" w:ascii="仿宋_GB2312" w:eastAsia="仿宋_GB2312"/>
          <w:sz w:val="32"/>
          <w:szCs w:val="32"/>
        </w:rPr>
        <w:t>通过后，按标准给予贷款贴息补助。对认定为高新技术企业的科技型中小企业，市财政按标准给予补贴。</w:t>
      </w:r>
    </w:p>
    <w:p>
      <w:pPr>
        <w:pStyle w:val="2"/>
        <w:spacing w:line="600" w:lineRule="exact"/>
        <w:ind w:left="0" w:leftChars="0" w:firstLine="640" w:firstLineChars="200"/>
        <w:rPr>
          <w:rFonts w:ascii="仿宋_GB2312" w:eastAsia="仿宋_GB2312"/>
          <w:sz w:val="32"/>
          <w:szCs w:val="32"/>
        </w:rPr>
      </w:pPr>
      <w:r>
        <w:rPr>
          <w:rFonts w:hint="eastAsia" w:ascii="仿宋_GB2312" w:eastAsia="仿宋_GB2312"/>
          <w:sz w:val="32"/>
          <w:szCs w:val="32"/>
        </w:rPr>
        <w:t>2.对符合研发投入增长标准的企业，在申请省级贴息补助的同时向市科技局提供上两年度纳税申报表。市科技局以税务部门备案认可的研发投入情况进行核算，符合要求的，市财政给予贷款贴息再补助。</w:t>
      </w:r>
    </w:p>
    <w:p>
      <w:pPr>
        <w:overflowPunct w:val="0"/>
        <w:autoSpaceDE w:val="0"/>
        <w:autoSpaceDN w:val="0"/>
        <w:spacing w:line="600" w:lineRule="exact"/>
        <w:ind w:firstLine="640" w:firstLineChars="200"/>
        <w:rPr>
          <w:rFonts w:eastAsia="黑体"/>
          <w:sz w:val="32"/>
          <w:szCs w:val="32"/>
        </w:rPr>
      </w:pPr>
      <w:r>
        <w:rPr>
          <w:rFonts w:hint="eastAsia" w:hAnsi="黑体" w:eastAsia="黑体"/>
          <w:sz w:val="32"/>
          <w:szCs w:val="32"/>
        </w:rPr>
        <w:t>四</w:t>
      </w:r>
      <w:r>
        <w:rPr>
          <w:rFonts w:hAnsi="黑体" w:eastAsia="黑体"/>
          <w:sz w:val="32"/>
          <w:szCs w:val="32"/>
        </w:rPr>
        <w:t>、其他事项</w:t>
      </w:r>
    </w:p>
    <w:p>
      <w:pPr>
        <w:spacing w:line="600" w:lineRule="exact"/>
        <w:ind w:firstLine="640"/>
        <w:rPr>
          <w:rFonts w:ascii="仿宋_GB2312" w:eastAsia="仿宋_GB2312"/>
          <w:sz w:val="32"/>
          <w:szCs w:val="32"/>
        </w:rPr>
      </w:pPr>
      <w:r>
        <w:rPr>
          <w:rFonts w:hint="eastAsia" w:ascii="仿宋_GB2312" w:eastAsia="仿宋_GB2312"/>
          <w:sz w:val="32"/>
          <w:szCs w:val="32"/>
        </w:rPr>
        <w:t>（一）获得2021年度省级科技成果转化贷款贴息补助的企业，同时享受本细则制定的市级补助政策。</w:t>
      </w:r>
    </w:p>
    <w:p>
      <w:pPr>
        <w:pStyle w:val="2"/>
        <w:spacing w:line="600" w:lineRule="exact"/>
        <w:ind w:left="0" w:leftChars="0" w:firstLine="640" w:firstLineChars="200"/>
        <w:rPr>
          <w:rFonts w:ascii="仿宋_GB2312" w:eastAsia="仿宋_GB2312"/>
          <w:sz w:val="32"/>
          <w:szCs w:val="32"/>
        </w:rPr>
      </w:pPr>
      <w:r>
        <w:rPr>
          <w:rFonts w:hint="eastAsia" w:ascii="仿宋_GB2312" w:eastAsia="仿宋_GB2312"/>
          <w:sz w:val="32"/>
          <w:szCs w:val="32"/>
        </w:rPr>
        <w:t>（二）本细则印发之日前已完成备案的科技成果研发转化贷款，市级风险补偿标准仍按《淄博市科技成果转化贷款风险补偿操作指南》（淄科发〔2021〕6号）有关规定执行。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（三）高新技术企业科技成果研发转化贷款风险补偿、贷款贴息，以金融机构发放科技成果研发转化贷款时，企业是否为有效期内高新技术企业为准。</w:t>
      </w:r>
    </w:p>
    <w:p>
      <w:pPr>
        <w:spacing w:line="600" w:lineRule="exact"/>
        <w:ind w:firstLine="640"/>
        <w:rPr>
          <w:rFonts w:ascii="仿宋_GB2312" w:eastAsia="仿宋_GB2312"/>
          <w:sz w:val="32"/>
          <w:szCs w:val="32"/>
        </w:rPr>
      </w:pPr>
      <w:r>
        <w:rPr>
          <w:rFonts w:hint="eastAsia" w:ascii="仿宋_GB2312" w:eastAsia="仿宋_GB2312"/>
          <w:sz w:val="32"/>
          <w:szCs w:val="32"/>
        </w:rPr>
        <w:t>（四）本细则由市科技局、市财政局负责解释。</w:t>
      </w:r>
    </w:p>
    <w:p>
      <w:pPr>
        <w:pStyle w:val="2"/>
      </w:pPr>
    </w:p>
    <w:p>
      <w:pPr>
        <w:pStyle w:val="2"/>
      </w:pPr>
    </w:p>
    <w:p>
      <w:pPr>
        <w:pStyle w:val="2"/>
      </w:pPr>
    </w:p>
    <w:p>
      <w:pPr>
        <w:pStyle w:val="2"/>
        <w:sectPr>
          <w:footerReference r:id="rId3" w:type="default"/>
          <w:footerReference r:id="rId4" w:type="even"/>
          <w:pgSz w:w="11906" w:h="16838"/>
          <w:pgMar w:top="1440" w:right="1797" w:bottom="1440" w:left="1797" w:header="851" w:footer="992" w:gutter="0"/>
          <w:cols w:space="0" w:num="1"/>
          <w:docGrid w:type="lines" w:linePitch="319"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10"/>
        <w:tblW w:w="844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8446" w:type="dxa"/>
            <w:tcBorders>
              <w:top w:val="single" w:color="auto" w:sz="4" w:space="0"/>
            </w:tcBorders>
          </w:tcPr>
          <w:p>
            <w:pPr>
              <w:ind w:right="-58"/>
              <w:rPr>
                <w:rFonts w:ascii="仿宋_GB2312" w:eastAsia="仿宋_GB2312"/>
                <w:sz w:val="32"/>
                <w:szCs w:val="32"/>
              </w:rPr>
            </w:pPr>
            <w:r>
              <w:rPr>
                <w:rFonts w:hint="eastAsia" w:ascii="仿宋_GB2312" w:eastAsia="仿宋_GB2312"/>
                <w:sz w:val="32"/>
                <w:szCs w:val="32"/>
              </w:rPr>
              <w:t>淄博市科学技术局办公室           2022年10月</w:t>
            </w:r>
            <w:r>
              <w:rPr>
                <w:rFonts w:hint="eastAsia" w:ascii="仿宋_GB2312" w:eastAsia="仿宋_GB2312"/>
                <w:sz w:val="32"/>
                <w:szCs w:val="32"/>
                <w:lang w:val="en-US" w:eastAsia="zh-CN"/>
              </w:rPr>
              <w:t>25</w:t>
            </w:r>
            <w:r>
              <w:rPr>
                <w:rFonts w:hint="eastAsia" w:ascii="仿宋_GB2312" w:eastAsia="仿宋_GB2312"/>
                <w:sz w:val="32"/>
                <w:szCs w:val="32"/>
              </w:rPr>
              <w:t>日印发</w:t>
            </w:r>
          </w:p>
        </w:tc>
      </w:tr>
    </w:tbl>
    <w:p>
      <w:pPr>
        <w:spacing w:line="240" w:lineRule="atLeast"/>
        <w:rPr>
          <w:rFonts w:ascii="仿宋_GB2312" w:hAnsi="仿宋_GB2312" w:eastAsia="仿宋_GB2312" w:cs="仿宋_GB2312"/>
          <w:sz w:val="15"/>
          <w:szCs w:val="15"/>
        </w:rPr>
      </w:pPr>
    </w:p>
    <w:sectPr>
      <w:footerReference r:id="rId5" w:type="even"/>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sdt>
      <w:sdtPr>
        <w:id w:val="38148439"/>
      </w:sdtPr>
      <w:sdtEndPr>
        <w:rPr>
          <w:rFonts w:asciiTheme="minorEastAsia" w:hAnsiTheme="minorEastAsia"/>
          <w:sz w:val="24"/>
          <w:szCs w:val="24"/>
        </w:rPr>
      </w:sdtEndPr>
      <w:sdtContent>
        <w:r>
          <w:rPr>
            <w:rFonts w:hint="eastAsia" w:asciiTheme="minorEastAsia" w:hAnsiTheme="minorEastAsia"/>
            <w:sz w:val="24"/>
            <w:szCs w:val="24"/>
          </w:rPr>
          <w:t>—</w:t>
        </w: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1</w:t>
        </w:r>
        <w:r>
          <w:rPr>
            <w:rFonts w:asciiTheme="minorEastAsia" w:hAnsiTheme="minorEastAsia"/>
            <w:sz w:val="24"/>
            <w:szCs w:val="24"/>
          </w:rPr>
          <w:fldChar w:fldCharType="end"/>
        </w:r>
      </w:sdtContent>
    </w:sdt>
    <w:r>
      <w:rPr>
        <w:rFonts w:hint="eastAsia" w:asciiTheme="minorEastAsia" w:hAnsi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38148438"/>
    </w:sdtPr>
    <w:sdtEndPr>
      <w:rPr>
        <w:sz w:val="24"/>
        <w:szCs w:val="24"/>
      </w:rPr>
    </w:sdtEndPr>
    <w:sdtContent>
      <w:p>
        <w:pPr>
          <w:pStyle w:val="5"/>
          <w:rPr>
            <w:sz w:val="24"/>
            <w:szCs w:val="24"/>
          </w:rPr>
        </w:pPr>
        <w:r>
          <w:rPr>
            <w:rFonts w:hint="eastAsia"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r>
          <w:rPr>
            <w:rFonts w:hint="eastAsia" w:ascii="宋体" w:hAnsi="宋体" w:eastAsia="宋体"/>
            <w:sz w:val="24"/>
            <w:szCs w:val="24"/>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38148444"/>
      <w:showingPlcHdr/>
    </w:sdtPr>
    <w:sdtEndPr>
      <w:rPr>
        <w:sz w:val="24"/>
        <w:szCs w:val="24"/>
      </w:rPr>
    </w:sdtEndPr>
    <w:sdtContent>
      <w:p>
        <w:pPr>
          <w:pStyle w:val="5"/>
          <w:rPr>
            <w:sz w:val="24"/>
            <w:szCs w:val="24"/>
          </w:rPr>
        </w:pPr>
        <w:r>
          <w:rPr>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VerticalSpacing w:val="159"/>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3ODg3MDk2ODdjNWZiOTFjOTgyNjg2ZWYxYjhiODIifQ=="/>
  </w:docVars>
  <w:rsids>
    <w:rsidRoot w:val="004D68C5"/>
    <w:rsid w:val="000076CE"/>
    <w:rsid w:val="00007B24"/>
    <w:rsid w:val="00037E7B"/>
    <w:rsid w:val="00042248"/>
    <w:rsid w:val="00050C10"/>
    <w:rsid w:val="00084993"/>
    <w:rsid w:val="0009275A"/>
    <w:rsid w:val="000E7EC2"/>
    <w:rsid w:val="00110BF9"/>
    <w:rsid w:val="0012159B"/>
    <w:rsid w:val="0012470D"/>
    <w:rsid w:val="001675AB"/>
    <w:rsid w:val="00177FC2"/>
    <w:rsid w:val="001841B3"/>
    <w:rsid w:val="001E1CBE"/>
    <w:rsid w:val="0022017F"/>
    <w:rsid w:val="00234B80"/>
    <w:rsid w:val="00282E92"/>
    <w:rsid w:val="00283FB6"/>
    <w:rsid w:val="00284C1C"/>
    <w:rsid w:val="002859BE"/>
    <w:rsid w:val="002D132B"/>
    <w:rsid w:val="002D4ED2"/>
    <w:rsid w:val="002E3332"/>
    <w:rsid w:val="002E4159"/>
    <w:rsid w:val="00310D6F"/>
    <w:rsid w:val="00331FFF"/>
    <w:rsid w:val="003640D4"/>
    <w:rsid w:val="00376C7D"/>
    <w:rsid w:val="003827A5"/>
    <w:rsid w:val="003921F6"/>
    <w:rsid w:val="003934DA"/>
    <w:rsid w:val="003A3F8D"/>
    <w:rsid w:val="003A4BFA"/>
    <w:rsid w:val="003B533C"/>
    <w:rsid w:val="003F1ADF"/>
    <w:rsid w:val="003F3A6A"/>
    <w:rsid w:val="004219CC"/>
    <w:rsid w:val="004226A8"/>
    <w:rsid w:val="0043689D"/>
    <w:rsid w:val="004C20B2"/>
    <w:rsid w:val="004C63E1"/>
    <w:rsid w:val="004D2B18"/>
    <w:rsid w:val="004D68C5"/>
    <w:rsid w:val="005241A2"/>
    <w:rsid w:val="005260F9"/>
    <w:rsid w:val="00553713"/>
    <w:rsid w:val="005852C1"/>
    <w:rsid w:val="005D0259"/>
    <w:rsid w:val="005E2673"/>
    <w:rsid w:val="00607116"/>
    <w:rsid w:val="00611B38"/>
    <w:rsid w:val="006314DF"/>
    <w:rsid w:val="0066474D"/>
    <w:rsid w:val="00682CB4"/>
    <w:rsid w:val="0069463C"/>
    <w:rsid w:val="006A30EE"/>
    <w:rsid w:val="006A3F28"/>
    <w:rsid w:val="006D51CC"/>
    <w:rsid w:val="00715E73"/>
    <w:rsid w:val="0074415E"/>
    <w:rsid w:val="00746306"/>
    <w:rsid w:val="0075354E"/>
    <w:rsid w:val="00755E0C"/>
    <w:rsid w:val="00774CE9"/>
    <w:rsid w:val="00776702"/>
    <w:rsid w:val="007B0E8D"/>
    <w:rsid w:val="007C0BE5"/>
    <w:rsid w:val="007C7AEF"/>
    <w:rsid w:val="0082670F"/>
    <w:rsid w:val="00867BE6"/>
    <w:rsid w:val="008839C8"/>
    <w:rsid w:val="00891FAB"/>
    <w:rsid w:val="008D28CE"/>
    <w:rsid w:val="008F1711"/>
    <w:rsid w:val="00914D1F"/>
    <w:rsid w:val="009156D8"/>
    <w:rsid w:val="00924C78"/>
    <w:rsid w:val="0097498B"/>
    <w:rsid w:val="00977242"/>
    <w:rsid w:val="00982852"/>
    <w:rsid w:val="009B5BCB"/>
    <w:rsid w:val="009B6F11"/>
    <w:rsid w:val="009C0DED"/>
    <w:rsid w:val="009D5A4D"/>
    <w:rsid w:val="009F512C"/>
    <w:rsid w:val="00A05C29"/>
    <w:rsid w:val="00A21043"/>
    <w:rsid w:val="00A2368C"/>
    <w:rsid w:val="00A4051F"/>
    <w:rsid w:val="00A44C20"/>
    <w:rsid w:val="00A46A34"/>
    <w:rsid w:val="00A60BC0"/>
    <w:rsid w:val="00A66DE9"/>
    <w:rsid w:val="00A67A19"/>
    <w:rsid w:val="00A70B75"/>
    <w:rsid w:val="00A96675"/>
    <w:rsid w:val="00AA2C81"/>
    <w:rsid w:val="00AE1327"/>
    <w:rsid w:val="00AE26F1"/>
    <w:rsid w:val="00AF31E2"/>
    <w:rsid w:val="00B06D75"/>
    <w:rsid w:val="00B4171F"/>
    <w:rsid w:val="00B47186"/>
    <w:rsid w:val="00B538AB"/>
    <w:rsid w:val="00B86016"/>
    <w:rsid w:val="00BB7D83"/>
    <w:rsid w:val="00BD288B"/>
    <w:rsid w:val="00C1660D"/>
    <w:rsid w:val="00C34591"/>
    <w:rsid w:val="00C77CFF"/>
    <w:rsid w:val="00C81FC1"/>
    <w:rsid w:val="00C9381D"/>
    <w:rsid w:val="00CD05F3"/>
    <w:rsid w:val="00D0735C"/>
    <w:rsid w:val="00D20E02"/>
    <w:rsid w:val="00D26FFD"/>
    <w:rsid w:val="00D31000"/>
    <w:rsid w:val="00D34E31"/>
    <w:rsid w:val="00D566BC"/>
    <w:rsid w:val="00D5745B"/>
    <w:rsid w:val="00D65875"/>
    <w:rsid w:val="00D70835"/>
    <w:rsid w:val="00D76A9E"/>
    <w:rsid w:val="00D80943"/>
    <w:rsid w:val="00D80DA8"/>
    <w:rsid w:val="00D901BF"/>
    <w:rsid w:val="00D97008"/>
    <w:rsid w:val="00DB1D15"/>
    <w:rsid w:val="00DB4286"/>
    <w:rsid w:val="00DB6C54"/>
    <w:rsid w:val="00DC17C5"/>
    <w:rsid w:val="00DD188A"/>
    <w:rsid w:val="00DF723B"/>
    <w:rsid w:val="00E137D5"/>
    <w:rsid w:val="00E30D82"/>
    <w:rsid w:val="00E312FF"/>
    <w:rsid w:val="00E34C3F"/>
    <w:rsid w:val="00E4675E"/>
    <w:rsid w:val="00E52B4F"/>
    <w:rsid w:val="00E52F1A"/>
    <w:rsid w:val="00E53C10"/>
    <w:rsid w:val="00E7581B"/>
    <w:rsid w:val="00E83265"/>
    <w:rsid w:val="00E86517"/>
    <w:rsid w:val="00E877AE"/>
    <w:rsid w:val="00EA34B3"/>
    <w:rsid w:val="00EA6E43"/>
    <w:rsid w:val="00EA7F6E"/>
    <w:rsid w:val="00EB45FB"/>
    <w:rsid w:val="00ED2658"/>
    <w:rsid w:val="00EE24CD"/>
    <w:rsid w:val="00F0491D"/>
    <w:rsid w:val="00F04F7E"/>
    <w:rsid w:val="00F17B6C"/>
    <w:rsid w:val="00F40B95"/>
    <w:rsid w:val="00F63190"/>
    <w:rsid w:val="00F6490E"/>
    <w:rsid w:val="00F739F7"/>
    <w:rsid w:val="00F84249"/>
    <w:rsid w:val="00FE0409"/>
    <w:rsid w:val="0AFD1295"/>
    <w:rsid w:val="0EBBC8A5"/>
    <w:rsid w:val="15AF2872"/>
    <w:rsid w:val="16EE2D2C"/>
    <w:rsid w:val="17C40DE3"/>
    <w:rsid w:val="1D85CD14"/>
    <w:rsid w:val="1EF67349"/>
    <w:rsid w:val="242A5211"/>
    <w:rsid w:val="244B4FEF"/>
    <w:rsid w:val="257B86C2"/>
    <w:rsid w:val="274F1C1B"/>
    <w:rsid w:val="28140E15"/>
    <w:rsid w:val="2BA443A3"/>
    <w:rsid w:val="2CFB1DE6"/>
    <w:rsid w:val="2DFE3E46"/>
    <w:rsid w:val="2FBB7F41"/>
    <w:rsid w:val="32980715"/>
    <w:rsid w:val="33815424"/>
    <w:rsid w:val="35B1C08C"/>
    <w:rsid w:val="35E7DBF3"/>
    <w:rsid w:val="373DBC56"/>
    <w:rsid w:val="3A1578E4"/>
    <w:rsid w:val="3A771C33"/>
    <w:rsid w:val="3BD328F6"/>
    <w:rsid w:val="3BEF987F"/>
    <w:rsid w:val="3CAB01D6"/>
    <w:rsid w:val="3CFD7F04"/>
    <w:rsid w:val="3D1D0EE2"/>
    <w:rsid w:val="3DA581F0"/>
    <w:rsid w:val="3DFE18D8"/>
    <w:rsid w:val="3F872843"/>
    <w:rsid w:val="3FB746AA"/>
    <w:rsid w:val="3FDF48DD"/>
    <w:rsid w:val="403B4AB9"/>
    <w:rsid w:val="43A766E3"/>
    <w:rsid w:val="472412D4"/>
    <w:rsid w:val="576408D5"/>
    <w:rsid w:val="57710646"/>
    <w:rsid w:val="5A7B9988"/>
    <w:rsid w:val="5BDDC4F7"/>
    <w:rsid w:val="5BEFC5A6"/>
    <w:rsid w:val="5CBE10CE"/>
    <w:rsid w:val="5CFE270C"/>
    <w:rsid w:val="5DCB315B"/>
    <w:rsid w:val="5EB78064"/>
    <w:rsid w:val="5F37BACE"/>
    <w:rsid w:val="5FFA7698"/>
    <w:rsid w:val="612D3554"/>
    <w:rsid w:val="63EF0D7A"/>
    <w:rsid w:val="657DA3C9"/>
    <w:rsid w:val="66C96C2B"/>
    <w:rsid w:val="67562DE4"/>
    <w:rsid w:val="67FF71AC"/>
    <w:rsid w:val="6DED942E"/>
    <w:rsid w:val="6EFCFB47"/>
    <w:rsid w:val="6F1E3501"/>
    <w:rsid w:val="6F25FB14"/>
    <w:rsid w:val="6F3E2510"/>
    <w:rsid w:val="6F9BBB6F"/>
    <w:rsid w:val="6FD47262"/>
    <w:rsid w:val="6FDD1F3F"/>
    <w:rsid w:val="70BFF032"/>
    <w:rsid w:val="70EF3102"/>
    <w:rsid w:val="716FBF70"/>
    <w:rsid w:val="736D0FDB"/>
    <w:rsid w:val="75907680"/>
    <w:rsid w:val="75AC6033"/>
    <w:rsid w:val="75B40256"/>
    <w:rsid w:val="75FFAD76"/>
    <w:rsid w:val="764D7D3B"/>
    <w:rsid w:val="76CB3C59"/>
    <w:rsid w:val="7742EA62"/>
    <w:rsid w:val="777FCD88"/>
    <w:rsid w:val="77863743"/>
    <w:rsid w:val="779E032A"/>
    <w:rsid w:val="77DBD0B2"/>
    <w:rsid w:val="77EFF9FB"/>
    <w:rsid w:val="77FFE5F3"/>
    <w:rsid w:val="795C52DA"/>
    <w:rsid w:val="7985987D"/>
    <w:rsid w:val="79FFE1D8"/>
    <w:rsid w:val="7A716CBF"/>
    <w:rsid w:val="7B7DEB85"/>
    <w:rsid w:val="7B7FD2F8"/>
    <w:rsid w:val="7B7FF671"/>
    <w:rsid w:val="7B9E3A9F"/>
    <w:rsid w:val="7BBB4585"/>
    <w:rsid w:val="7BEE2B9A"/>
    <w:rsid w:val="7CFDEB35"/>
    <w:rsid w:val="7D3D9148"/>
    <w:rsid w:val="7D7BD132"/>
    <w:rsid w:val="7DB7A586"/>
    <w:rsid w:val="7DDC574D"/>
    <w:rsid w:val="7DDD7F28"/>
    <w:rsid w:val="7DE9BAD4"/>
    <w:rsid w:val="7DFB4E61"/>
    <w:rsid w:val="7DFBD3E5"/>
    <w:rsid w:val="7DFEC313"/>
    <w:rsid w:val="7E0F8E06"/>
    <w:rsid w:val="7E3F4537"/>
    <w:rsid w:val="7EBFAECD"/>
    <w:rsid w:val="7ED772C1"/>
    <w:rsid w:val="7ED7967B"/>
    <w:rsid w:val="7EEF6BE7"/>
    <w:rsid w:val="7F5E2D27"/>
    <w:rsid w:val="7F66ABA0"/>
    <w:rsid w:val="7F66BCD8"/>
    <w:rsid w:val="7F6F1D8E"/>
    <w:rsid w:val="7F7EDB49"/>
    <w:rsid w:val="7F7F1210"/>
    <w:rsid w:val="7FBF5841"/>
    <w:rsid w:val="7FD718DD"/>
    <w:rsid w:val="7FD777DE"/>
    <w:rsid w:val="7FDF5609"/>
    <w:rsid w:val="7FDF7955"/>
    <w:rsid w:val="7FDFC4AB"/>
    <w:rsid w:val="7FDFC997"/>
    <w:rsid w:val="7FED2EC4"/>
    <w:rsid w:val="7FEDE2B3"/>
    <w:rsid w:val="7FEEC79A"/>
    <w:rsid w:val="7FF2D2DE"/>
    <w:rsid w:val="7FF58B12"/>
    <w:rsid w:val="7FF6415D"/>
    <w:rsid w:val="7FF7AD4A"/>
    <w:rsid w:val="7FF8195A"/>
    <w:rsid w:val="7FFDF250"/>
    <w:rsid w:val="8DFEB1FE"/>
    <w:rsid w:val="8EEF76A3"/>
    <w:rsid w:val="8F7F5075"/>
    <w:rsid w:val="8FFEA86C"/>
    <w:rsid w:val="95BB4F55"/>
    <w:rsid w:val="97FFB96F"/>
    <w:rsid w:val="9BED1C60"/>
    <w:rsid w:val="9F9D51D3"/>
    <w:rsid w:val="A3F7E3F9"/>
    <w:rsid w:val="A7E5A9D4"/>
    <w:rsid w:val="AAF6F88E"/>
    <w:rsid w:val="AF5F4F78"/>
    <w:rsid w:val="AFD7A567"/>
    <w:rsid w:val="AFFF7258"/>
    <w:rsid w:val="B47F10B2"/>
    <w:rsid w:val="B57FD7B1"/>
    <w:rsid w:val="B5D6FE85"/>
    <w:rsid w:val="B5F716A0"/>
    <w:rsid w:val="B67F0346"/>
    <w:rsid w:val="B72F8D0E"/>
    <w:rsid w:val="B77777D9"/>
    <w:rsid w:val="B7FB51C8"/>
    <w:rsid w:val="B9DF4345"/>
    <w:rsid w:val="BCCF1582"/>
    <w:rsid w:val="BDDFC34E"/>
    <w:rsid w:val="BE1D0A8A"/>
    <w:rsid w:val="BE9ED5D3"/>
    <w:rsid w:val="BEF21169"/>
    <w:rsid w:val="BF3731D0"/>
    <w:rsid w:val="BF77D7EE"/>
    <w:rsid w:val="BF7DE42D"/>
    <w:rsid w:val="BFEA5B44"/>
    <w:rsid w:val="C52FD3FC"/>
    <w:rsid w:val="CB7FA180"/>
    <w:rsid w:val="CDFF66AA"/>
    <w:rsid w:val="CFCBB1AD"/>
    <w:rsid w:val="CFDB74F2"/>
    <w:rsid w:val="CFFC30A8"/>
    <w:rsid w:val="CFFF4D63"/>
    <w:rsid w:val="D2EF5889"/>
    <w:rsid w:val="D3D68866"/>
    <w:rsid w:val="D3F35FB8"/>
    <w:rsid w:val="D77BF020"/>
    <w:rsid w:val="D7FF2917"/>
    <w:rsid w:val="D7FF98FA"/>
    <w:rsid w:val="D9CDF71D"/>
    <w:rsid w:val="DB53858F"/>
    <w:rsid w:val="DB5BEF9D"/>
    <w:rsid w:val="DBFFA997"/>
    <w:rsid w:val="DD7E4D0C"/>
    <w:rsid w:val="DDBD9C1A"/>
    <w:rsid w:val="DDED2150"/>
    <w:rsid w:val="DEFF183C"/>
    <w:rsid w:val="DEFFBAC0"/>
    <w:rsid w:val="DFD5B96F"/>
    <w:rsid w:val="DFFD50F8"/>
    <w:rsid w:val="E51DB441"/>
    <w:rsid w:val="E73FF531"/>
    <w:rsid w:val="EAF6CCA8"/>
    <w:rsid w:val="ED4F028A"/>
    <w:rsid w:val="ED7AA8AD"/>
    <w:rsid w:val="EDD7186E"/>
    <w:rsid w:val="EDEF2EA9"/>
    <w:rsid w:val="EF773636"/>
    <w:rsid w:val="EF7DC312"/>
    <w:rsid w:val="EF7FDF07"/>
    <w:rsid w:val="EFFE5BD8"/>
    <w:rsid w:val="F11B30EF"/>
    <w:rsid w:val="F1CEA7CC"/>
    <w:rsid w:val="F4F6C1EE"/>
    <w:rsid w:val="F5B96EBB"/>
    <w:rsid w:val="F75C4498"/>
    <w:rsid w:val="F77DCE0E"/>
    <w:rsid w:val="F7E2D0BB"/>
    <w:rsid w:val="F7EEF4AB"/>
    <w:rsid w:val="FA7F7AF9"/>
    <w:rsid w:val="FBBD2200"/>
    <w:rsid w:val="FBBFC508"/>
    <w:rsid w:val="FBC9CB3A"/>
    <w:rsid w:val="FBDE041B"/>
    <w:rsid w:val="FBF24E81"/>
    <w:rsid w:val="FBFF387A"/>
    <w:rsid w:val="FBFF84AD"/>
    <w:rsid w:val="FCB72560"/>
    <w:rsid w:val="FCB7A632"/>
    <w:rsid w:val="FD4F5CE0"/>
    <w:rsid w:val="FD59F936"/>
    <w:rsid w:val="FDDF53F9"/>
    <w:rsid w:val="FED74B58"/>
    <w:rsid w:val="FEEBA49B"/>
    <w:rsid w:val="FEFE8C31"/>
    <w:rsid w:val="FF1B57FB"/>
    <w:rsid w:val="FF3BBD41"/>
    <w:rsid w:val="FF932158"/>
    <w:rsid w:val="FFB52C6D"/>
    <w:rsid w:val="FFBDB5A1"/>
    <w:rsid w:val="FFBE6E54"/>
    <w:rsid w:val="FFBFDD6B"/>
    <w:rsid w:val="FFBFE94E"/>
    <w:rsid w:val="FFDB2535"/>
    <w:rsid w:val="FFDD11A5"/>
    <w:rsid w:val="FFE301EE"/>
    <w:rsid w:val="FFE58FBB"/>
    <w:rsid w:val="FFE7CC12"/>
    <w:rsid w:val="FFEF3871"/>
    <w:rsid w:val="FFF3E0D1"/>
    <w:rsid w:val="FFF7A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left="420" w:leftChars="200"/>
      <w:textAlignment w:val="baseline"/>
    </w:pPr>
  </w:style>
  <w:style w:type="paragraph" w:styleId="3">
    <w:name w:val="Date"/>
    <w:basedOn w:val="1"/>
    <w:next w:val="1"/>
    <w:link w:val="16"/>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qFormat/>
    <w:uiPriority w:val="0"/>
    <w:pPr>
      <w:spacing w:before="240" w:after="60"/>
      <w:jc w:val="center"/>
      <w:outlineLvl w:val="0"/>
    </w:pPr>
    <w:rPr>
      <w:rFonts w:ascii="Arial" w:hAnsi="Arial"/>
      <w:b/>
      <w:bCs/>
      <w:sz w:val="32"/>
      <w:szCs w:val="32"/>
    </w:rPr>
  </w:style>
  <w:style w:type="table" w:styleId="10">
    <w:name w:val="Table Grid"/>
    <w:basedOn w:val="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4">
    <w:name w:val="页眉 Char"/>
    <w:basedOn w:val="11"/>
    <w:link w:val="6"/>
    <w:qFormat/>
    <w:uiPriority w:val="0"/>
    <w:rPr>
      <w:rFonts w:asciiTheme="minorHAnsi" w:hAnsiTheme="minorHAnsi" w:eastAsiaTheme="minorEastAsia" w:cstheme="minorBidi"/>
      <w:kern w:val="2"/>
      <w:sz w:val="18"/>
      <w:szCs w:val="18"/>
    </w:rPr>
  </w:style>
  <w:style w:type="character" w:customStyle="1" w:styleId="15">
    <w:name w:val="页脚 Char"/>
    <w:basedOn w:val="11"/>
    <w:link w:val="5"/>
    <w:qFormat/>
    <w:uiPriority w:val="99"/>
    <w:rPr>
      <w:rFonts w:asciiTheme="minorHAnsi" w:hAnsiTheme="minorHAnsi" w:eastAsiaTheme="minorEastAsia" w:cstheme="minorBidi"/>
      <w:kern w:val="2"/>
      <w:sz w:val="18"/>
      <w:szCs w:val="18"/>
    </w:rPr>
  </w:style>
  <w:style w:type="character" w:customStyle="1" w:styleId="16">
    <w:name w:val="日期 Char"/>
    <w:basedOn w:val="11"/>
    <w:link w:val="3"/>
    <w:qFormat/>
    <w:uiPriority w:val="0"/>
    <w:rPr>
      <w:rFonts w:asciiTheme="minorHAnsi" w:hAnsiTheme="minorHAnsi" w:eastAsiaTheme="minorEastAsia" w:cstheme="minorBidi"/>
      <w:kern w:val="2"/>
      <w:sz w:val="21"/>
      <w:szCs w:val="24"/>
    </w:rPr>
  </w:style>
  <w:style w:type="character" w:customStyle="1" w:styleId="17">
    <w:name w:val="批注框文本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575</Words>
  <Characters>3279</Characters>
  <Lines>27</Lines>
  <Paragraphs>7</Paragraphs>
  <TotalTime>459</TotalTime>
  <ScaleCrop>false</ScaleCrop>
  <LinksUpToDate>false</LinksUpToDate>
  <CharactersWithSpaces>3847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lenovo</dc:creator>
  <cp:lastModifiedBy>user</cp:lastModifiedBy>
  <cp:lastPrinted>2022-10-20T15:50:00Z</cp:lastPrinted>
  <dcterms:modified xsi:type="dcterms:W3CDTF">2022-10-26T15:02:51Z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CC735644979A44E0A687603E07007020</vt:lpwstr>
  </property>
</Properties>
</file>